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734EA" w14:textId="3085D698" w:rsidR="0068005B" w:rsidRDefault="0068005B" w:rsidP="008F4DFA">
      <w:pPr>
        <w:spacing w:line="276" w:lineRule="auto"/>
        <w:jc w:val="center"/>
        <w:rPr>
          <w:b/>
          <w:spacing w:val="1"/>
          <w:sz w:val="28"/>
          <w:szCs w:val="28"/>
        </w:rPr>
      </w:pPr>
      <w:r w:rsidRPr="0068005B">
        <w:rPr>
          <w:b/>
          <w:spacing w:val="1"/>
          <w:sz w:val="28"/>
          <w:szCs w:val="28"/>
        </w:rPr>
        <w:t xml:space="preserve">ОТЧЕТ О ДЕЯТЕЛЬНОСТИ </w:t>
      </w:r>
    </w:p>
    <w:p w14:paraId="4661B0BF" w14:textId="18C12348" w:rsidR="003B4F3C" w:rsidRPr="0068005B" w:rsidRDefault="00861383" w:rsidP="008F4DFA">
      <w:pPr>
        <w:spacing w:line="276" w:lineRule="auto"/>
        <w:jc w:val="center"/>
        <w:rPr>
          <w:b/>
          <w:spacing w:val="1"/>
          <w:sz w:val="28"/>
          <w:szCs w:val="28"/>
        </w:rPr>
      </w:pPr>
      <w:r w:rsidRPr="0068005B">
        <w:rPr>
          <w:b/>
          <w:spacing w:val="1"/>
          <w:sz w:val="28"/>
          <w:szCs w:val="28"/>
        </w:rPr>
        <w:t>ЦЕНТРА КАРЬЕРЫ</w:t>
      </w:r>
    </w:p>
    <w:p w14:paraId="3FE6C8C2" w14:textId="65855409" w:rsidR="00F90E75" w:rsidRPr="00BD221E" w:rsidRDefault="0068005B" w:rsidP="00BD221E">
      <w:pPr>
        <w:spacing w:line="276" w:lineRule="auto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государственного автономного образовательного учреждения</w:t>
      </w:r>
      <w:r w:rsidRPr="0068005B">
        <w:rPr>
          <w:b/>
          <w:spacing w:val="1"/>
          <w:sz w:val="28"/>
          <w:szCs w:val="28"/>
        </w:rPr>
        <w:t xml:space="preserve"> высшего образования Ленинградской области «Гатчинский государственный университет»</w:t>
      </w:r>
      <w:r w:rsidR="00BD221E">
        <w:rPr>
          <w:b/>
          <w:spacing w:val="1"/>
          <w:sz w:val="28"/>
          <w:szCs w:val="28"/>
        </w:rPr>
        <w:t xml:space="preserve"> </w:t>
      </w:r>
      <w:r w:rsidRPr="0068005B">
        <w:rPr>
          <w:b/>
          <w:spacing w:val="1"/>
          <w:sz w:val="28"/>
          <w:szCs w:val="28"/>
        </w:rPr>
        <w:t>(</w:t>
      </w:r>
      <w:r w:rsidR="00A24759" w:rsidRPr="0068005B">
        <w:rPr>
          <w:b/>
          <w:spacing w:val="1"/>
          <w:sz w:val="28"/>
          <w:szCs w:val="28"/>
        </w:rPr>
        <w:t>ЦК «ГГУ»</w:t>
      </w:r>
      <w:r w:rsidR="003B4F3C" w:rsidRPr="0068005B">
        <w:rPr>
          <w:sz w:val="28"/>
          <w:szCs w:val="28"/>
        </w:rPr>
        <w:t>)</w:t>
      </w:r>
    </w:p>
    <w:p w14:paraId="13B09B70" w14:textId="4CFCB14A" w:rsidR="00F90E75" w:rsidRPr="0068005B" w:rsidRDefault="00C00F91" w:rsidP="008F4DFA">
      <w:pPr>
        <w:spacing w:line="276" w:lineRule="auto"/>
        <w:jc w:val="center"/>
        <w:rPr>
          <w:sz w:val="28"/>
          <w:szCs w:val="28"/>
        </w:rPr>
      </w:pPr>
      <w:r w:rsidRPr="0068005B">
        <w:rPr>
          <w:rStyle w:val="Standard0"/>
          <w:b/>
          <w:spacing w:val="1"/>
          <w:sz w:val="28"/>
          <w:szCs w:val="28"/>
        </w:rPr>
        <w:t>за 20</w:t>
      </w:r>
      <w:r w:rsidR="005230AC" w:rsidRPr="0068005B">
        <w:rPr>
          <w:rStyle w:val="Standard0"/>
          <w:b/>
          <w:spacing w:val="1"/>
          <w:sz w:val="28"/>
          <w:szCs w:val="28"/>
        </w:rPr>
        <w:t>24</w:t>
      </w:r>
      <w:r w:rsidRPr="0068005B">
        <w:rPr>
          <w:rStyle w:val="Standard0"/>
          <w:b/>
          <w:spacing w:val="1"/>
          <w:sz w:val="28"/>
          <w:szCs w:val="28"/>
        </w:rPr>
        <w:t>-20</w:t>
      </w:r>
      <w:r w:rsidR="005230AC" w:rsidRPr="0068005B">
        <w:rPr>
          <w:rStyle w:val="Standard0"/>
          <w:b/>
          <w:spacing w:val="1"/>
          <w:sz w:val="28"/>
          <w:szCs w:val="28"/>
        </w:rPr>
        <w:t>25</w:t>
      </w:r>
      <w:r w:rsidRPr="0068005B">
        <w:rPr>
          <w:rStyle w:val="Standard0"/>
          <w:b/>
          <w:spacing w:val="1"/>
          <w:sz w:val="28"/>
          <w:szCs w:val="28"/>
        </w:rPr>
        <w:t xml:space="preserve"> учебный год</w:t>
      </w:r>
    </w:p>
    <w:p w14:paraId="7947CCCF" w14:textId="77777777" w:rsidR="00F90E75" w:rsidRPr="0068005B" w:rsidRDefault="00F90E75" w:rsidP="008F4DFA">
      <w:pPr>
        <w:spacing w:line="276" w:lineRule="auto"/>
        <w:jc w:val="center"/>
        <w:rPr>
          <w:b/>
          <w:spacing w:val="1"/>
          <w:sz w:val="28"/>
          <w:szCs w:val="28"/>
        </w:rPr>
      </w:pPr>
    </w:p>
    <w:p w14:paraId="52891915" w14:textId="77777777" w:rsidR="00F90E75" w:rsidRPr="0068005B" w:rsidRDefault="00C00F91" w:rsidP="008F4DFA">
      <w:pPr>
        <w:pStyle w:val="a6"/>
        <w:numPr>
          <w:ilvl w:val="0"/>
          <w:numId w:val="2"/>
        </w:numPr>
        <w:spacing w:line="276" w:lineRule="auto"/>
        <w:ind w:left="0" w:firstLine="0"/>
        <w:jc w:val="center"/>
        <w:rPr>
          <w:b/>
          <w:spacing w:val="1"/>
          <w:sz w:val="28"/>
          <w:szCs w:val="28"/>
        </w:rPr>
      </w:pPr>
      <w:r w:rsidRPr="0068005B">
        <w:rPr>
          <w:b/>
          <w:spacing w:val="1"/>
          <w:sz w:val="28"/>
          <w:szCs w:val="28"/>
        </w:rPr>
        <w:t>Аналитическая часть</w:t>
      </w:r>
    </w:p>
    <w:p w14:paraId="70942C71" w14:textId="77777777" w:rsidR="00E57759" w:rsidRPr="0068005B" w:rsidRDefault="00E57759" w:rsidP="008F4DFA">
      <w:pPr>
        <w:pStyle w:val="a6"/>
        <w:spacing w:line="276" w:lineRule="auto"/>
        <w:ind w:left="1080" w:firstLine="0"/>
        <w:rPr>
          <w:b/>
          <w:spacing w:val="1"/>
          <w:sz w:val="28"/>
          <w:szCs w:val="28"/>
        </w:rPr>
      </w:pPr>
    </w:p>
    <w:p w14:paraId="7F79E7E1" w14:textId="75B97FE9" w:rsidR="00F90E75" w:rsidRPr="0068005B" w:rsidRDefault="00B02370" w:rsidP="008F4DFA">
      <w:pPr>
        <w:spacing w:line="276" w:lineRule="auto"/>
        <w:ind w:firstLine="709"/>
        <w:jc w:val="both"/>
        <w:rPr>
          <w:sz w:val="28"/>
          <w:szCs w:val="28"/>
        </w:rPr>
      </w:pPr>
      <w:r w:rsidRPr="0068005B">
        <w:rPr>
          <w:sz w:val="28"/>
          <w:szCs w:val="28"/>
        </w:rPr>
        <w:t xml:space="preserve">В </w:t>
      </w:r>
      <w:r w:rsidR="00A24759" w:rsidRPr="0068005B">
        <w:rPr>
          <w:sz w:val="28"/>
          <w:szCs w:val="28"/>
        </w:rPr>
        <w:t>Гатчинском государственном</w:t>
      </w:r>
      <w:r w:rsidRPr="0068005B">
        <w:rPr>
          <w:sz w:val="28"/>
          <w:szCs w:val="28"/>
        </w:rPr>
        <w:t xml:space="preserve"> университете</w:t>
      </w:r>
      <w:r w:rsidR="00C00F91" w:rsidRPr="0068005B">
        <w:rPr>
          <w:sz w:val="28"/>
          <w:szCs w:val="28"/>
        </w:rPr>
        <w:t xml:space="preserve"> создан </w:t>
      </w:r>
      <w:r w:rsidR="005230AC" w:rsidRPr="00BD221E">
        <w:rPr>
          <w:rStyle w:val="15"/>
          <w:sz w:val="28"/>
          <w:szCs w:val="28"/>
        </w:rPr>
        <w:t>Ц</w:t>
      </w:r>
      <w:r w:rsidR="00C00F91" w:rsidRPr="00BD221E">
        <w:rPr>
          <w:rStyle w:val="15"/>
          <w:sz w:val="28"/>
          <w:szCs w:val="28"/>
        </w:rPr>
        <w:t>ентр</w:t>
      </w:r>
      <w:r w:rsidR="00C00F91" w:rsidRPr="00BD221E">
        <w:rPr>
          <w:sz w:val="28"/>
          <w:szCs w:val="28"/>
        </w:rPr>
        <w:t xml:space="preserve"> </w:t>
      </w:r>
      <w:r w:rsidR="005230AC" w:rsidRPr="00BD221E">
        <w:rPr>
          <w:sz w:val="28"/>
          <w:szCs w:val="28"/>
        </w:rPr>
        <w:t>карьеры</w:t>
      </w:r>
      <w:r w:rsidR="00C00F91" w:rsidRPr="0068005B">
        <w:rPr>
          <w:b/>
          <w:sz w:val="28"/>
          <w:szCs w:val="28"/>
        </w:rPr>
        <w:t xml:space="preserve"> </w:t>
      </w:r>
      <w:r w:rsidR="0068005B" w:rsidRPr="0068005B">
        <w:rPr>
          <w:sz w:val="28"/>
          <w:szCs w:val="28"/>
        </w:rPr>
        <w:t xml:space="preserve">в сентябре 2025 года </w:t>
      </w:r>
      <w:r w:rsidRPr="0068005B">
        <w:rPr>
          <w:sz w:val="28"/>
          <w:szCs w:val="28"/>
        </w:rPr>
        <w:t xml:space="preserve">с целью обеспечения условий для маршрутизации и трудоустройства обучающихся и выпускников университета, </w:t>
      </w:r>
      <w:r w:rsidR="00A24759" w:rsidRPr="0068005B">
        <w:rPr>
          <w:sz w:val="28"/>
          <w:szCs w:val="28"/>
        </w:rPr>
        <w:t>а так</w:t>
      </w:r>
      <w:r w:rsidRPr="0068005B">
        <w:rPr>
          <w:sz w:val="28"/>
          <w:szCs w:val="28"/>
        </w:rPr>
        <w:t>же для развития и укрепления корпоративных свя</w:t>
      </w:r>
      <w:r w:rsidR="0068005B">
        <w:rPr>
          <w:sz w:val="28"/>
          <w:szCs w:val="28"/>
        </w:rPr>
        <w:t>зей университета с компаниями-</w:t>
      </w:r>
      <w:r w:rsidR="0068005B" w:rsidRPr="0068005B">
        <w:rPr>
          <w:sz w:val="28"/>
          <w:szCs w:val="28"/>
        </w:rPr>
        <w:t>партнёрами</w:t>
      </w:r>
      <w:r w:rsidRPr="0068005B">
        <w:rPr>
          <w:sz w:val="28"/>
          <w:szCs w:val="28"/>
        </w:rPr>
        <w:t xml:space="preserve">, по организации и проведению практического обучения и содействия трудоустройству студентов и выпускников </w:t>
      </w:r>
      <w:r w:rsidR="0068005B">
        <w:rPr>
          <w:sz w:val="28"/>
          <w:szCs w:val="28"/>
        </w:rPr>
        <w:t>Гатчинского университета.</w:t>
      </w:r>
    </w:p>
    <w:p w14:paraId="3BA0149A" w14:textId="0986B26C" w:rsidR="00A24759" w:rsidRPr="0068005B" w:rsidRDefault="003B4F3C" w:rsidP="008F4DFA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t>Перед ЦК «ГГУ»</w:t>
      </w:r>
      <w:r w:rsidR="005230AC" w:rsidRPr="0068005B">
        <w:rPr>
          <w:sz w:val="28"/>
          <w:szCs w:val="28"/>
        </w:rPr>
        <w:t xml:space="preserve"> в 2024-2025 учебном стояли следующие задачи: </w:t>
      </w:r>
      <w:r w:rsidR="00A24759" w:rsidRPr="0068005B">
        <w:rPr>
          <w:sz w:val="28"/>
          <w:szCs w:val="28"/>
        </w:rPr>
        <w:t xml:space="preserve"> </w:t>
      </w:r>
    </w:p>
    <w:p w14:paraId="5A6E93F9" w14:textId="1FD125EE" w:rsidR="00A24759" w:rsidRPr="0068005B" w:rsidRDefault="00A24759" w:rsidP="008F4DFA">
      <w:pPr>
        <w:pStyle w:val="a6"/>
        <w:widowControl/>
        <w:numPr>
          <w:ilvl w:val="0"/>
          <w:numId w:val="5"/>
        </w:numPr>
        <w:spacing w:line="276" w:lineRule="auto"/>
        <w:ind w:left="0" w:firstLine="0"/>
        <w:rPr>
          <w:sz w:val="28"/>
          <w:szCs w:val="28"/>
        </w:rPr>
      </w:pPr>
      <w:r w:rsidRPr="0068005B">
        <w:rPr>
          <w:sz w:val="28"/>
          <w:szCs w:val="28"/>
        </w:rPr>
        <w:t>содействовать студентам в поиске мест для практики и поддерживать выпускников в успешном трудоустройстве;</w:t>
      </w:r>
    </w:p>
    <w:p w14:paraId="20113147" w14:textId="73EB680E" w:rsidR="00A24759" w:rsidRPr="0068005B" w:rsidRDefault="00A24759" w:rsidP="008F4DFA">
      <w:pPr>
        <w:pStyle w:val="a6"/>
        <w:widowControl/>
        <w:numPr>
          <w:ilvl w:val="0"/>
          <w:numId w:val="5"/>
        </w:numPr>
        <w:spacing w:line="276" w:lineRule="auto"/>
        <w:ind w:left="0" w:firstLine="0"/>
        <w:rPr>
          <w:sz w:val="28"/>
          <w:szCs w:val="28"/>
        </w:rPr>
      </w:pPr>
      <w:r w:rsidRPr="0068005B">
        <w:rPr>
          <w:sz w:val="28"/>
          <w:szCs w:val="28"/>
        </w:rPr>
        <w:t>устанавливать прочные связи с кадровыми партнерами и потенциальными работодателями;</w:t>
      </w:r>
    </w:p>
    <w:p w14:paraId="7C6ED8F2" w14:textId="5D509B51" w:rsidR="00A24759" w:rsidRPr="0068005B" w:rsidRDefault="00A24759" w:rsidP="008F4DFA">
      <w:pPr>
        <w:pStyle w:val="a6"/>
        <w:widowControl/>
        <w:numPr>
          <w:ilvl w:val="0"/>
          <w:numId w:val="5"/>
        </w:numPr>
        <w:spacing w:line="276" w:lineRule="auto"/>
        <w:ind w:left="0" w:firstLine="0"/>
        <w:rPr>
          <w:sz w:val="28"/>
          <w:szCs w:val="28"/>
        </w:rPr>
      </w:pPr>
      <w:r w:rsidRPr="0068005B">
        <w:rPr>
          <w:sz w:val="28"/>
          <w:szCs w:val="28"/>
        </w:rPr>
        <w:t>информировать обучающихся о карьерных возможностях и доступных вакансиях;</w:t>
      </w:r>
    </w:p>
    <w:p w14:paraId="19B6DC1C" w14:textId="68185A08" w:rsidR="00A24759" w:rsidRPr="0068005B" w:rsidRDefault="00A24759" w:rsidP="008F4DFA">
      <w:pPr>
        <w:pStyle w:val="a6"/>
        <w:widowControl/>
        <w:numPr>
          <w:ilvl w:val="0"/>
          <w:numId w:val="5"/>
        </w:numPr>
        <w:spacing w:line="276" w:lineRule="auto"/>
        <w:ind w:left="0" w:firstLine="0"/>
        <w:rPr>
          <w:sz w:val="28"/>
          <w:szCs w:val="28"/>
        </w:rPr>
      </w:pPr>
      <w:r w:rsidRPr="0068005B">
        <w:rPr>
          <w:sz w:val="28"/>
          <w:szCs w:val="28"/>
        </w:rPr>
        <w:t>организовывать карьерные мероприятия для студентов и работодателей;</w:t>
      </w:r>
    </w:p>
    <w:p w14:paraId="6EC94F37" w14:textId="57AA14C9" w:rsidR="00A24759" w:rsidRPr="0068005B" w:rsidRDefault="00A24759" w:rsidP="008F4DFA">
      <w:pPr>
        <w:pStyle w:val="a6"/>
        <w:widowControl/>
        <w:numPr>
          <w:ilvl w:val="0"/>
          <w:numId w:val="5"/>
        </w:numPr>
        <w:spacing w:line="276" w:lineRule="auto"/>
        <w:ind w:left="0" w:firstLine="0"/>
        <w:rPr>
          <w:sz w:val="28"/>
          <w:szCs w:val="28"/>
        </w:rPr>
      </w:pPr>
      <w:r w:rsidRPr="0068005B">
        <w:rPr>
          <w:sz w:val="28"/>
          <w:szCs w:val="28"/>
        </w:rPr>
        <w:t>реализовывать карьерные проекты и программы;</w:t>
      </w:r>
    </w:p>
    <w:p w14:paraId="3D92860D" w14:textId="4251210A" w:rsidR="005230AC" w:rsidRPr="0068005B" w:rsidRDefault="00A24759" w:rsidP="008F4DFA">
      <w:pPr>
        <w:pStyle w:val="a6"/>
        <w:widowControl/>
        <w:numPr>
          <w:ilvl w:val="0"/>
          <w:numId w:val="5"/>
        </w:numPr>
        <w:spacing w:line="276" w:lineRule="auto"/>
        <w:ind w:left="0" w:firstLine="0"/>
        <w:rPr>
          <w:sz w:val="28"/>
          <w:szCs w:val="28"/>
        </w:rPr>
      </w:pPr>
      <w:r w:rsidRPr="0068005B">
        <w:rPr>
          <w:sz w:val="28"/>
          <w:szCs w:val="28"/>
        </w:rPr>
        <w:t>оказывать помощь в составлении резюме, сопроводительных писем, договоров.</w:t>
      </w:r>
    </w:p>
    <w:p w14:paraId="7497AAEB" w14:textId="73CB8686" w:rsidR="002A7FB5" w:rsidRPr="008F4DFA" w:rsidRDefault="00CF3725" w:rsidP="008F4DFA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t>Для обеспече</w:t>
      </w:r>
      <w:r w:rsidR="003B4F3C" w:rsidRPr="0068005B">
        <w:rPr>
          <w:sz w:val="28"/>
          <w:szCs w:val="28"/>
        </w:rPr>
        <w:t>ния деятельности сотрудничества ЦК «ГГУ»</w:t>
      </w:r>
      <w:r w:rsidRPr="0068005B">
        <w:rPr>
          <w:sz w:val="28"/>
          <w:szCs w:val="28"/>
        </w:rPr>
        <w:t xml:space="preserve"> с работодателями заключено </w:t>
      </w:r>
      <w:r w:rsidR="000B1039" w:rsidRPr="0068005B">
        <w:rPr>
          <w:sz w:val="28"/>
          <w:szCs w:val="28"/>
        </w:rPr>
        <w:t>15</w:t>
      </w:r>
      <w:r w:rsidR="0068005B">
        <w:rPr>
          <w:sz w:val="28"/>
          <w:szCs w:val="28"/>
        </w:rPr>
        <w:t xml:space="preserve"> долгосрочных</w:t>
      </w:r>
      <w:r w:rsidRPr="0068005B">
        <w:rPr>
          <w:sz w:val="28"/>
          <w:szCs w:val="28"/>
        </w:rPr>
        <w:t xml:space="preserve"> договоров о</w:t>
      </w:r>
      <w:r w:rsidR="000B1039" w:rsidRPr="0068005B">
        <w:rPr>
          <w:sz w:val="28"/>
          <w:szCs w:val="28"/>
        </w:rPr>
        <w:t xml:space="preserve"> практической подготовке </w:t>
      </w:r>
      <w:r w:rsidR="0068005B">
        <w:rPr>
          <w:sz w:val="28"/>
          <w:szCs w:val="28"/>
        </w:rPr>
        <w:t xml:space="preserve">обучающихся </w:t>
      </w:r>
      <w:r w:rsidR="000B1039" w:rsidRPr="0068005B">
        <w:rPr>
          <w:sz w:val="28"/>
          <w:szCs w:val="28"/>
        </w:rPr>
        <w:t>и 20 соглашений сотрудн</w:t>
      </w:r>
      <w:r w:rsidR="008F4DFA">
        <w:rPr>
          <w:sz w:val="28"/>
          <w:szCs w:val="28"/>
        </w:rPr>
        <w:t xml:space="preserve">ичестве. Также заключено более 1700 </w:t>
      </w:r>
      <w:r w:rsidR="008F4DFA" w:rsidRPr="008F4DFA">
        <w:rPr>
          <w:sz w:val="28"/>
          <w:szCs w:val="28"/>
        </w:rPr>
        <w:t>индивидуальных договоров о практической подготовке обучающего</w:t>
      </w:r>
      <w:r w:rsidR="00BD221E">
        <w:rPr>
          <w:sz w:val="28"/>
          <w:szCs w:val="28"/>
        </w:rPr>
        <w:t>ся</w:t>
      </w:r>
      <w:r w:rsidR="008F4DFA" w:rsidRPr="008F4DFA">
        <w:rPr>
          <w:sz w:val="28"/>
          <w:szCs w:val="28"/>
        </w:rPr>
        <w:t xml:space="preserve">. </w:t>
      </w:r>
      <w:r w:rsidR="0068005B" w:rsidRPr="008F4DFA">
        <w:rPr>
          <w:sz w:val="28"/>
          <w:szCs w:val="28"/>
        </w:rPr>
        <w:t>Основными компаниями-партнёрами</w:t>
      </w:r>
      <w:r w:rsidR="008F4DFA" w:rsidRPr="008F4DFA">
        <w:rPr>
          <w:sz w:val="28"/>
          <w:szCs w:val="28"/>
        </w:rPr>
        <w:t xml:space="preserve"> являются: Администрация Ленинградской области, НИЦ «Курчатовский институт» (ПИЯФ),</w:t>
      </w:r>
      <w:r w:rsidR="008F4DFA" w:rsidRPr="008F4DFA">
        <w:rPr>
          <w:rFonts w:eastAsiaTheme="minorHAnsi"/>
          <w:color w:val="auto"/>
          <w:szCs w:val="24"/>
          <w:lang w:eastAsia="en-US"/>
        </w:rPr>
        <w:t xml:space="preserve"> </w:t>
      </w:r>
      <w:r w:rsidR="008F4DFA" w:rsidRPr="008F4DFA">
        <w:rPr>
          <w:sz w:val="28"/>
          <w:szCs w:val="28"/>
        </w:rPr>
        <w:t xml:space="preserve">Холдинг «ТИТАН-2» (ПАО «СУС»), ПАО «Сбербанк», </w:t>
      </w:r>
      <w:r w:rsidR="000B1039" w:rsidRPr="008F4DFA">
        <w:rPr>
          <w:sz w:val="28"/>
          <w:szCs w:val="28"/>
        </w:rPr>
        <w:t>ПАО «Буревестник»</w:t>
      </w:r>
      <w:r w:rsidR="008F4DFA" w:rsidRPr="008F4DFA">
        <w:rPr>
          <w:sz w:val="28"/>
          <w:szCs w:val="28"/>
        </w:rPr>
        <w:t xml:space="preserve">, </w:t>
      </w:r>
      <w:r w:rsidR="000B1039" w:rsidRPr="008F4DFA">
        <w:rPr>
          <w:sz w:val="28"/>
          <w:szCs w:val="28"/>
        </w:rPr>
        <w:t>АО «ОДК-Сервис»</w:t>
      </w:r>
      <w:r w:rsidR="008F4DFA" w:rsidRPr="008F4DFA">
        <w:rPr>
          <w:sz w:val="28"/>
          <w:szCs w:val="28"/>
        </w:rPr>
        <w:t xml:space="preserve">, </w:t>
      </w:r>
      <w:r w:rsidR="000B1039" w:rsidRPr="008F4DFA">
        <w:rPr>
          <w:sz w:val="28"/>
          <w:szCs w:val="28"/>
        </w:rPr>
        <w:t xml:space="preserve">АО «Завод </w:t>
      </w:r>
      <w:proofErr w:type="spellStart"/>
      <w:r w:rsidR="000B1039" w:rsidRPr="008F4DFA">
        <w:rPr>
          <w:sz w:val="28"/>
          <w:szCs w:val="28"/>
        </w:rPr>
        <w:t>Кризо</w:t>
      </w:r>
      <w:proofErr w:type="spellEnd"/>
      <w:r w:rsidR="000B1039" w:rsidRPr="008F4DFA">
        <w:rPr>
          <w:sz w:val="28"/>
          <w:szCs w:val="28"/>
        </w:rPr>
        <w:t>»</w:t>
      </w:r>
      <w:r w:rsidR="008F4DFA" w:rsidRPr="008F4DFA">
        <w:rPr>
          <w:sz w:val="28"/>
          <w:szCs w:val="28"/>
        </w:rPr>
        <w:t xml:space="preserve">, </w:t>
      </w:r>
      <w:r w:rsidR="000B1039" w:rsidRPr="008F4DFA">
        <w:rPr>
          <w:sz w:val="28"/>
          <w:szCs w:val="28"/>
        </w:rPr>
        <w:t>АО «ПО «Баррикада»»</w:t>
      </w:r>
      <w:r w:rsidR="008F4DFA" w:rsidRPr="008F4DFA">
        <w:rPr>
          <w:sz w:val="28"/>
          <w:szCs w:val="28"/>
        </w:rPr>
        <w:t xml:space="preserve">, </w:t>
      </w:r>
      <w:r w:rsidR="000B1039" w:rsidRPr="008F4DFA">
        <w:rPr>
          <w:sz w:val="28"/>
          <w:szCs w:val="28"/>
        </w:rPr>
        <w:t>АО «</w:t>
      </w:r>
      <w:proofErr w:type="spellStart"/>
      <w:r w:rsidR="000B1039" w:rsidRPr="008F4DFA">
        <w:rPr>
          <w:sz w:val="28"/>
          <w:szCs w:val="28"/>
        </w:rPr>
        <w:t>Газстройпром</w:t>
      </w:r>
      <w:proofErr w:type="spellEnd"/>
      <w:r w:rsidR="000B1039" w:rsidRPr="008F4DFA">
        <w:rPr>
          <w:sz w:val="28"/>
          <w:szCs w:val="28"/>
        </w:rPr>
        <w:t>»</w:t>
      </w:r>
      <w:r w:rsidR="008F4DFA" w:rsidRPr="008F4DFA">
        <w:rPr>
          <w:sz w:val="28"/>
          <w:szCs w:val="28"/>
        </w:rPr>
        <w:t xml:space="preserve">, </w:t>
      </w:r>
      <w:r w:rsidR="000B1039" w:rsidRPr="008F4DFA">
        <w:rPr>
          <w:sz w:val="28"/>
          <w:szCs w:val="28"/>
        </w:rPr>
        <w:t>ООО «Транс-</w:t>
      </w:r>
      <w:proofErr w:type="spellStart"/>
      <w:r w:rsidR="000B1039" w:rsidRPr="008F4DFA">
        <w:rPr>
          <w:sz w:val="28"/>
          <w:szCs w:val="28"/>
        </w:rPr>
        <w:t>Балт</w:t>
      </w:r>
      <w:proofErr w:type="spellEnd"/>
      <w:r w:rsidR="000B1039" w:rsidRPr="008F4DFA">
        <w:rPr>
          <w:sz w:val="28"/>
          <w:szCs w:val="28"/>
        </w:rPr>
        <w:t>»</w:t>
      </w:r>
      <w:r w:rsidR="008F4DFA" w:rsidRPr="008F4DFA">
        <w:rPr>
          <w:sz w:val="28"/>
          <w:szCs w:val="28"/>
        </w:rPr>
        <w:t xml:space="preserve">, </w:t>
      </w:r>
      <w:r w:rsidR="000B1039" w:rsidRPr="008F4DFA">
        <w:rPr>
          <w:sz w:val="28"/>
          <w:szCs w:val="28"/>
        </w:rPr>
        <w:t>ООО «КИНЕФ»</w:t>
      </w:r>
      <w:r w:rsidR="008F4DFA" w:rsidRPr="008F4DFA">
        <w:rPr>
          <w:sz w:val="28"/>
          <w:szCs w:val="28"/>
        </w:rPr>
        <w:t xml:space="preserve">, </w:t>
      </w:r>
      <w:r w:rsidR="000B1039" w:rsidRPr="008F4DFA">
        <w:rPr>
          <w:sz w:val="28"/>
          <w:szCs w:val="28"/>
        </w:rPr>
        <w:t xml:space="preserve">ООО «Газпром </w:t>
      </w:r>
      <w:proofErr w:type="spellStart"/>
      <w:r w:rsidR="000B1039" w:rsidRPr="008F4DFA">
        <w:rPr>
          <w:sz w:val="28"/>
          <w:szCs w:val="28"/>
        </w:rPr>
        <w:t>трансгаз</w:t>
      </w:r>
      <w:proofErr w:type="spellEnd"/>
      <w:r w:rsidR="000B1039" w:rsidRPr="008F4DFA">
        <w:rPr>
          <w:sz w:val="28"/>
          <w:szCs w:val="28"/>
        </w:rPr>
        <w:t xml:space="preserve"> Санкт-Петербург»</w:t>
      </w:r>
      <w:r w:rsidR="008F4DFA" w:rsidRPr="008F4DFA">
        <w:rPr>
          <w:sz w:val="28"/>
          <w:szCs w:val="28"/>
        </w:rPr>
        <w:t xml:space="preserve"> (Газпром), </w:t>
      </w:r>
      <w:r w:rsidR="002A7FB5" w:rsidRPr="008F4DFA">
        <w:rPr>
          <w:sz w:val="28"/>
          <w:szCs w:val="28"/>
        </w:rPr>
        <w:t xml:space="preserve">АО «НИИЭФА им. Д.В. Ефремова» </w:t>
      </w:r>
      <w:r w:rsidR="008F4DFA" w:rsidRPr="008F4DFA">
        <w:rPr>
          <w:sz w:val="28"/>
          <w:szCs w:val="28"/>
        </w:rPr>
        <w:t>(</w:t>
      </w:r>
      <w:proofErr w:type="spellStart"/>
      <w:r w:rsidR="008F4DFA" w:rsidRPr="008F4DFA">
        <w:rPr>
          <w:sz w:val="28"/>
          <w:szCs w:val="28"/>
        </w:rPr>
        <w:t>Росатом</w:t>
      </w:r>
      <w:proofErr w:type="spellEnd"/>
      <w:r w:rsidR="008F4DFA" w:rsidRPr="008F4DFA">
        <w:rPr>
          <w:sz w:val="28"/>
          <w:szCs w:val="28"/>
        </w:rPr>
        <w:t>) и другие.</w:t>
      </w:r>
    </w:p>
    <w:p w14:paraId="223B1310" w14:textId="71098968" w:rsidR="00CF3725" w:rsidRPr="0068005B" w:rsidRDefault="00CF3725" w:rsidP="008F4DFA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8F4DFA">
        <w:rPr>
          <w:sz w:val="28"/>
          <w:szCs w:val="28"/>
        </w:rPr>
        <w:t>Работа по организации</w:t>
      </w:r>
      <w:r w:rsidRPr="0068005B">
        <w:rPr>
          <w:sz w:val="28"/>
          <w:szCs w:val="28"/>
        </w:rPr>
        <w:t xml:space="preserve"> временной занятости, стажировок, подбору вакансий</w:t>
      </w:r>
      <w:r w:rsidR="00C652FC" w:rsidRPr="0068005B">
        <w:rPr>
          <w:sz w:val="28"/>
          <w:szCs w:val="28"/>
        </w:rPr>
        <w:t xml:space="preserve"> студентам и выпускникам велась </w:t>
      </w:r>
      <w:r w:rsidR="00861383">
        <w:rPr>
          <w:sz w:val="28"/>
          <w:szCs w:val="28"/>
        </w:rPr>
        <w:t xml:space="preserve">по учебному графику, </w:t>
      </w:r>
      <w:r w:rsidR="008F4DFA">
        <w:rPr>
          <w:sz w:val="28"/>
          <w:szCs w:val="28"/>
        </w:rPr>
        <w:t>при необходимости, по запросу</w:t>
      </w:r>
      <w:r w:rsidR="00C652FC" w:rsidRPr="0068005B">
        <w:rPr>
          <w:sz w:val="28"/>
          <w:szCs w:val="28"/>
        </w:rPr>
        <w:t>. Для выполнения этой работы сотрудн</w:t>
      </w:r>
      <w:r w:rsidR="008F4DFA">
        <w:rPr>
          <w:sz w:val="28"/>
          <w:szCs w:val="28"/>
        </w:rPr>
        <w:t xml:space="preserve">иками ЦК «ГГУ» был сформирован Банк вакансий, </w:t>
      </w:r>
      <w:r w:rsidR="00C652FC" w:rsidRPr="0068005B">
        <w:rPr>
          <w:sz w:val="28"/>
          <w:szCs w:val="28"/>
        </w:rPr>
        <w:t xml:space="preserve">Реестр соглашений и договоров с </w:t>
      </w:r>
      <w:r w:rsidR="008F4DFA">
        <w:rPr>
          <w:sz w:val="28"/>
          <w:szCs w:val="28"/>
        </w:rPr>
        <w:t>кадровыми партнёрами</w:t>
      </w:r>
      <w:r w:rsidR="00C652FC" w:rsidRPr="0068005B">
        <w:rPr>
          <w:sz w:val="28"/>
          <w:szCs w:val="28"/>
        </w:rPr>
        <w:t xml:space="preserve">, а также </w:t>
      </w:r>
      <w:r w:rsidR="00A56240" w:rsidRPr="0068005B">
        <w:rPr>
          <w:sz w:val="28"/>
          <w:szCs w:val="28"/>
        </w:rPr>
        <w:t xml:space="preserve">проводились </w:t>
      </w:r>
      <w:proofErr w:type="spellStart"/>
      <w:r w:rsidR="00C652FC" w:rsidRPr="0068005B">
        <w:rPr>
          <w:sz w:val="28"/>
          <w:szCs w:val="28"/>
        </w:rPr>
        <w:t>профориентационные</w:t>
      </w:r>
      <w:proofErr w:type="spellEnd"/>
      <w:r w:rsidR="00C652FC" w:rsidRPr="0068005B">
        <w:rPr>
          <w:sz w:val="28"/>
          <w:szCs w:val="28"/>
        </w:rPr>
        <w:t xml:space="preserve"> мероприятия (на занятиях).</w:t>
      </w:r>
    </w:p>
    <w:p w14:paraId="57B8FFBA" w14:textId="615047F7" w:rsidR="00CF3725" w:rsidRPr="008F4DFA" w:rsidRDefault="00CF3725" w:rsidP="008F4DFA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lastRenderedPageBreak/>
        <w:t>Сбор, обобщение, анализ и предост</w:t>
      </w:r>
      <w:r w:rsidR="000B1039" w:rsidRPr="0068005B">
        <w:rPr>
          <w:sz w:val="28"/>
          <w:szCs w:val="28"/>
        </w:rPr>
        <w:t>авление студентам и выпускникам</w:t>
      </w:r>
      <w:r w:rsidR="008F4DFA">
        <w:rPr>
          <w:sz w:val="28"/>
          <w:szCs w:val="28"/>
        </w:rPr>
        <w:t xml:space="preserve"> </w:t>
      </w:r>
      <w:r w:rsidRPr="008F4DFA">
        <w:rPr>
          <w:sz w:val="28"/>
          <w:szCs w:val="28"/>
        </w:rPr>
        <w:t xml:space="preserve">информации о состоянии и тенденциях рынка труда </w:t>
      </w:r>
      <w:r w:rsidR="00BB2400" w:rsidRPr="008F4DFA">
        <w:rPr>
          <w:sz w:val="28"/>
          <w:szCs w:val="28"/>
        </w:rPr>
        <w:t>Ленинградской области</w:t>
      </w:r>
      <w:r w:rsidRPr="008F4DFA">
        <w:rPr>
          <w:sz w:val="28"/>
          <w:szCs w:val="28"/>
        </w:rPr>
        <w:t xml:space="preserve">, о требованиях, предъявляемых к соискателю рабочего места, проводилось в </w:t>
      </w:r>
      <w:r w:rsidR="00A24759" w:rsidRPr="008F4DFA">
        <w:rPr>
          <w:sz w:val="28"/>
          <w:szCs w:val="28"/>
        </w:rPr>
        <w:t>электронном</w:t>
      </w:r>
      <w:r w:rsidRPr="008F4DFA">
        <w:rPr>
          <w:sz w:val="28"/>
          <w:szCs w:val="28"/>
        </w:rPr>
        <w:t xml:space="preserve"> формате</w:t>
      </w:r>
      <w:r w:rsidR="00C652FC" w:rsidRPr="008F4DFA">
        <w:rPr>
          <w:sz w:val="28"/>
          <w:szCs w:val="28"/>
        </w:rPr>
        <w:t>, в том числе посредством просветительских компаний (на занятиях)</w:t>
      </w:r>
      <w:r w:rsidRPr="008F4DFA">
        <w:rPr>
          <w:sz w:val="28"/>
          <w:szCs w:val="28"/>
        </w:rPr>
        <w:t>. Информ</w:t>
      </w:r>
      <w:r w:rsidR="00C652FC" w:rsidRPr="008F4DFA">
        <w:rPr>
          <w:sz w:val="28"/>
          <w:szCs w:val="28"/>
        </w:rPr>
        <w:t xml:space="preserve">ация размещена на </w:t>
      </w:r>
      <w:r w:rsidRPr="008F4DFA">
        <w:rPr>
          <w:sz w:val="28"/>
          <w:szCs w:val="28"/>
        </w:rPr>
        <w:t xml:space="preserve">официальной странице </w:t>
      </w:r>
      <w:r w:rsidR="00A56240" w:rsidRPr="008F4DFA">
        <w:rPr>
          <w:sz w:val="28"/>
          <w:szCs w:val="28"/>
        </w:rPr>
        <w:t xml:space="preserve">университета </w:t>
      </w:r>
      <w:hyperlink r:id="rId8" w:history="1">
        <w:r w:rsidR="00B02370" w:rsidRPr="008F4DFA">
          <w:rPr>
            <w:rStyle w:val="a3"/>
            <w:sz w:val="28"/>
            <w:szCs w:val="28"/>
          </w:rPr>
          <w:t>https://www.gief.ru/1222/</w:t>
        </w:r>
      </w:hyperlink>
      <w:r w:rsidR="00B02370" w:rsidRPr="008F4DFA">
        <w:rPr>
          <w:sz w:val="28"/>
          <w:szCs w:val="28"/>
        </w:rPr>
        <w:t xml:space="preserve">, </w:t>
      </w:r>
      <w:r w:rsidR="00A56240" w:rsidRPr="008F4DFA">
        <w:rPr>
          <w:sz w:val="28"/>
          <w:szCs w:val="28"/>
        </w:rPr>
        <w:t xml:space="preserve">а также </w:t>
      </w:r>
      <w:r w:rsidR="008F4DFA">
        <w:rPr>
          <w:sz w:val="28"/>
          <w:szCs w:val="28"/>
        </w:rPr>
        <w:t xml:space="preserve">в социальной сети </w:t>
      </w:r>
      <w:proofErr w:type="spellStart"/>
      <w:r w:rsidR="008F4DFA">
        <w:rPr>
          <w:sz w:val="28"/>
          <w:szCs w:val="28"/>
        </w:rPr>
        <w:t>ВК</w:t>
      </w:r>
      <w:r w:rsidRPr="008F4DFA">
        <w:rPr>
          <w:sz w:val="28"/>
          <w:szCs w:val="28"/>
        </w:rPr>
        <w:t>онта</w:t>
      </w:r>
      <w:r w:rsidR="008F4DFA">
        <w:rPr>
          <w:sz w:val="28"/>
          <w:szCs w:val="28"/>
        </w:rPr>
        <w:t>кте</w:t>
      </w:r>
      <w:proofErr w:type="spellEnd"/>
      <w:r w:rsidR="00B02370" w:rsidRPr="008F4DFA">
        <w:rPr>
          <w:sz w:val="28"/>
          <w:szCs w:val="28"/>
        </w:rPr>
        <w:t xml:space="preserve"> </w:t>
      </w:r>
      <w:hyperlink r:id="rId9" w:history="1">
        <w:r w:rsidR="00B02370" w:rsidRPr="008F4DFA">
          <w:rPr>
            <w:rStyle w:val="a3"/>
            <w:sz w:val="28"/>
            <w:szCs w:val="28"/>
          </w:rPr>
          <w:t>https://vk.com/vuz47career</w:t>
        </w:r>
      </w:hyperlink>
      <w:r w:rsidR="00B02370" w:rsidRPr="008F4DFA">
        <w:rPr>
          <w:sz w:val="28"/>
          <w:szCs w:val="28"/>
        </w:rPr>
        <w:t>.</w:t>
      </w:r>
    </w:p>
    <w:p w14:paraId="2226FF13" w14:textId="0BABDF33" w:rsidR="00CF3725" w:rsidRPr="0068005B" w:rsidRDefault="00CF3725" w:rsidP="008F4DFA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t>Для формирования навыков деловой коммуникации, эффективных собеседований с работодателями, навыков и компетенций по личному самоопределению, оказание помощи в составлении и размещении резюме</w:t>
      </w:r>
      <w:r w:rsidR="00C652FC" w:rsidRPr="0068005B">
        <w:rPr>
          <w:sz w:val="28"/>
          <w:szCs w:val="28"/>
        </w:rPr>
        <w:t xml:space="preserve"> приглашались специалисты университета</w:t>
      </w:r>
      <w:r w:rsidR="00A56240" w:rsidRPr="0068005B">
        <w:rPr>
          <w:sz w:val="28"/>
          <w:szCs w:val="28"/>
        </w:rPr>
        <w:t>, сотрудники ЦК «ГГУ»</w:t>
      </w:r>
      <w:r w:rsidR="008F4DFA">
        <w:rPr>
          <w:sz w:val="28"/>
          <w:szCs w:val="28"/>
        </w:rPr>
        <w:t xml:space="preserve"> и специалисты </w:t>
      </w:r>
      <w:r w:rsidR="00C652FC" w:rsidRPr="0068005B">
        <w:rPr>
          <w:sz w:val="28"/>
          <w:szCs w:val="28"/>
        </w:rPr>
        <w:t xml:space="preserve">Центра занятости </w:t>
      </w:r>
      <w:r w:rsidR="008F4DFA">
        <w:rPr>
          <w:sz w:val="28"/>
          <w:szCs w:val="28"/>
        </w:rPr>
        <w:t>населения Ленинградской области, кадровых партнёров.</w:t>
      </w:r>
    </w:p>
    <w:p w14:paraId="6A866DE6" w14:textId="025044D6" w:rsidR="00937BAB" w:rsidRPr="008F4DFA" w:rsidRDefault="00937BAB" w:rsidP="008F4DFA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t xml:space="preserve">Для планирования студентами </w:t>
      </w:r>
      <w:r w:rsidR="00196827" w:rsidRPr="0068005B">
        <w:rPr>
          <w:sz w:val="28"/>
          <w:szCs w:val="28"/>
        </w:rPr>
        <w:t>и выпускниками профессиональной</w:t>
      </w:r>
      <w:r w:rsidR="008F4DFA">
        <w:rPr>
          <w:sz w:val="28"/>
          <w:szCs w:val="28"/>
        </w:rPr>
        <w:t xml:space="preserve"> </w:t>
      </w:r>
      <w:r w:rsidRPr="008F4DFA">
        <w:rPr>
          <w:sz w:val="28"/>
          <w:szCs w:val="28"/>
        </w:rPr>
        <w:t>деятельности и профессионального развития</w:t>
      </w:r>
      <w:r w:rsidR="00BB2400" w:rsidRPr="008F4DFA">
        <w:rPr>
          <w:sz w:val="28"/>
          <w:szCs w:val="28"/>
        </w:rPr>
        <w:t xml:space="preserve"> на каждого студента разработан</w:t>
      </w:r>
      <w:r w:rsidRPr="008F4DFA">
        <w:rPr>
          <w:sz w:val="28"/>
          <w:szCs w:val="28"/>
        </w:rPr>
        <w:t xml:space="preserve"> и ведётся индивидуальный перспективный план профессионального развития выпускника</w:t>
      </w:r>
      <w:r w:rsidR="00196827" w:rsidRPr="008F4DFA">
        <w:rPr>
          <w:sz w:val="28"/>
          <w:szCs w:val="28"/>
        </w:rPr>
        <w:t xml:space="preserve"> (</w:t>
      </w:r>
      <w:hyperlink r:id="rId10" w:history="1">
        <w:r w:rsidR="00196827" w:rsidRPr="008F4DFA">
          <w:rPr>
            <w:rStyle w:val="a3"/>
            <w:sz w:val="28"/>
            <w:szCs w:val="28"/>
          </w:rPr>
          <w:t>https://www.gief.ru/professionalitet/</w:t>
        </w:r>
      </w:hyperlink>
      <w:r w:rsidR="00196827" w:rsidRPr="008F4DFA">
        <w:rPr>
          <w:sz w:val="28"/>
          <w:szCs w:val="28"/>
        </w:rPr>
        <w:t xml:space="preserve">, карьерная карта выпускника в рамках </w:t>
      </w:r>
      <w:r w:rsidR="008F4DFA">
        <w:rPr>
          <w:sz w:val="28"/>
          <w:szCs w:val="28"/>
        </w:rPr>
        <w:t>ф</w:t>
      </w:r>
      <w:r w:rsidR="00C652FC" w:rsidRPr="008F4DFA">
        <w:rPr>
          <w:sz w:val="28"/>
          <w:szCs w:val="28"/>
        </w:rPr>
        <w:t xml:space="preserve">едерального </w:t>
      </w:r>
      <w:r w:rsidR="00196827" w:rsidRPr="008F4DFA">
        <w:rPr>
          <w:sz w:val="28"/>
          <w:szCs w:val="28"/>
        </w:rPr>
        <w:t>проекта «</w:t>
      </w:r>
      <w:proofErr w:type="spellStart"/>
      <w:r w:rsidR="00196827" w:rsidRPr="008F4DFA">
        <w:rPr>
          <w:sz w:val="28"/>
          <w:szCs w:val="28"/>
        </w:rPr>
        <w:t>Профессионалитет</w:t>
      </w:r>
      <w:proofErr w:type="spellEnd"/>
      <w:r w:rsidR="00196827" w:rsidRPr="008F4DFA">
        <w:rPr>
          <w:sz w:val="28"/>
          <w:szCs w:val="28"/>
        </w:rPr>
        <w:t>»</w:t>
      </w:r>
      <w:r w:rsidR="00BB2400" w:rsidRPr="008F4DFA">
        <w:rPr>
          <w:sz w:val="28"/>
          <w:szCs w:val="28"/>
        </w:rPr>
        <w:t>)</w:t>
      </w:r>
      <w:r w:rsidRPr="008F4DFA">
        <w:rPr>
          <w:sz w:val="28"/>
          <w:szCs w:val="28"/>
        </w:rPr>
        <w:t>.</w:t>
      </w:r>
    </w:p>
    <w:p w14:paraId="5D135D62" w14:textId="218C75D9" w:rsidR="00BB2400" w:rsidRPr="0068005B" w:rsidRDefault="00937BAB" w:rsidP="008F4DFA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t>При организации и проведении мероприятий, направленных на маршрутизацию и трудоустройство студентов и выпускников, при</w:t>
      </w:r>
      <w:r w:rsidR="00196827" w:rsidRPr="0068005B">
        <w:rPr>
          <w:sz w:val="28"/>
          <w:szCs w:val="28"/>
        </w:rPr>
        <w:t xml:space="preserve">шлось столкнуться с трудностями, а именно с </w:t>
      </w:r>
      <w:r w:rsidR="00BD221E">
        <w:rPr>
          <w:sz w:val="28"/>
          <w:szCs w:val="28"/>
        </w:rPr>
        <w:t>пассивным</w:t>
      </w:r>
      <w:r w:rsidR="00C652FC" w:rsidRPr="0068005B">
        <w:rPr>
          <w:sz w:val="28"/>
          <w:szCs w:val="28"/>
        </w:rPr>
        <w:t xml:space="preserve"> </w:t>
      </w:r>
      <w:r w:rsidR="00196827" w:rsidRPr="0068005B">
        <w:rPr>
          <w:sz w:val="28"/>
          <w:szCs w:val="28"/>
        </w:rPr>
        <w:t>вовлечением целевой аудитории в предлагаемые мероприятия. Для решения трудностей ЦК «ГГУ»</w:t>
      </w:r>
      <w:r w:rsidR="00A9005A">
        <w:rPr>
          <w:sz w:val="28"/>
          <w:szCs w:val="28"/>
        </w:rPr>
        <w:t>, в первую очередь,</w:t>
      </w:r>
      <w:r w:rsidR="00196827" w:rsidRPr="0068005B">
        <w:rPr>
          <w:sz w:val="28"/>
          <w:szCs w:val="28"/>
        </w:rPr>
        <w:t xml:space="preserve"> привлекал </w:t>
      </w:r>
      <w:r w:rsidR="00A9005A">
        <w:rPr>
          <w:sz w:val="28"/>
          <w:szCs w:val="28"/>
        </w:rPr>
        <w:t xml:space="preserve">потенциальных молодых работодателей и молодых </w:t>
      </w:r>
      <w:r w:rsidR="00196827" w:rsidRPr="0068005B">
        <w:rPr>
          <w:sz w:val="28"/>
          <w:szCs w:val="28"/>
        </w:rPr>
        <w:t xml:space="preserve">специалистов подразделений. </w:t>
      </w:r>
    </w:p>
    <w:p w14:paraId="47CA56BB" w14:textId="7C1F55DA" w:rsidR="00937BAB" w:rsidRPr="0068005B" w:rsidRDefault="00BB2400" w:rsidP="008F4DFA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t>Структура Центра карьеры:</w:t>
      </w:r>
    </w:p>
    <w:p w14:paraId="592D9610" w14:textId="2E33B563" w:rsidR="00BB2400" w:rsidRPr="00BD221E" w:rsidRDefault="00FB44C7" w:rsidP="00BD221E">
      <w:pPr>
        <w:pStyle w:val="a6"/>
        <w:widowControl/>
        <w:tabs>
          <w:tab w:val="left" w:pos="1166"/>
        </w:tabs>
        <w:spacing w:line="276" w:lineRule="auto"/>
        <w:ind w:left="709" w:firstLine="0"/>
        <w:rPr>
          <w:sz w:val="28"/>
          <w:szCs w:val="28"/>
        </w:rPr>
      </w:pPr>
      <w:r w:rsidRPr="0068005B">
        <w:rPr>
          <w:sz w:val="28"/>
          <w:szCs w:val="28"/>
        </w:rPr>
        <w:t>Руководитель:</w:t>
      </w:r>
      <w:r w:rsidR="00BD221E">
        <w:rPr>
          <w:sz w:val="28"/>
          <w:szCs w:val="28"/>
        </w:rPr>
        <w:t xml:space="preserve"> </w:t>
      </w:r>
      <w:r w:rsidRPr="00BD221E">
        <w:rPr>
          <w:sz w:val="28"/>
          <w:szCs w:val="28"/>
        </w:rPr>
        <w:t xml:space="preserve">Гурин Дмитрий Дмитриевич </w:t>
      </w:r>
    </w:p>
    <w:p w14:paraId="63F85B49" w14:textId="04F45FD4" w:rsidR="00907901" w:rsidRPr="0068005B" w:rsidRDefault="00907901" w:rsidP="00BD221E">
      <w:pPr>
        <w:pStyle w:val="a6"/>
        <w:widowControl/>
        <w:tabs>
          <w:tab w:val="left" w:pos="1166"/>
        </w:tabs>
        <w:spacing w:line="276" w:lineRule="auto"/>
        <w:ind w:left="709" w:firstLine="0"/>
        <w:rPr>
          <w:sz w:val="28"/>
          <w:szCs w:val="28"/>
        </w:rPr>
      </w:pPr>
      <w:r w:rsidRPr="0068005B">
        <w:rPr>
          <w:sz w:val="28"/>
          <w:szCs w:val="28"/>
        </w:rPr>
        <w:t>Сотрудники:</w:t>
      </w:r>
      <w:r w:rsidR="00BD221E">
        <w:rPr>
          <w:sz w:val="28"/>
          <w:szCs w:val="28"/>
        </w:rPr>
        <w:t xml:space="preserve"> </w:t>
      </w:r>
      <w:proofErr w:type="spellStart"/>
      <w:r w:rsidR="00BD221E">
        <w:rPr>
          <w:sz w:val="28"/>
          <w:szCs w:val="28"/>
        </w:rPr>
        <w:t>Толовикова</w:t>
      </w:r>
      <w:proofErr w:type="spellEnd"/>
      <w:r w:rsidR="00BD221E">
        <w:rPr>
          <w:sz w:val="28"/>
          <w:szCs w:val="28"/>
        </w:rPr>
        <w:t xml:space="preserve"> Александра Романовна, </w:t>
      </w:r>
      <w:proofErr w:type="spellStart"/>
      <w:r w:rsidR="00FB44C7" w:rsidRPr="0068005B">
        <w:rPr>
          <w:sz w:val="28"/>
          <w:szCs w:val="28"/>
        </w:rPr>
        <w:t>Субботенко</w:t>
      </w:r>
      <w:proofErr w:type="spellEnd"/>
      <w:r w:rsidR="00FB44C7" w:rsidRPr="0068005B">
        <w:rPr>
          <w:sz w:val="28"/>
          <w:szCs w:val="28"/>
        </w:rPr>
        <w:t xml:space="preserve"> Никита Сергеевич</w:t>
      </w:r>
      <w:r w:rsidR="00BD221E">
        <w:rPr>
          <w:sz w:val="28"/>
          <w:szCs w:val="28"/>
        </w:rPr>
        <w:t xml:space="preserve">, </w:t>
      </w:r>
      <w:proofErr w:type="spellStart"/>
      <w:r w:rsidR="00FB44C7" w:rsidRPr="0068005B">
        <w:rPr>
          <w:sz w:val="28"/>
          <w:szCs w:val="28"/>
        </w:rPr>
        <w:t>Райлян</w:t>
      </w:r>
      <w:proofErr w:type="spellEnd"/>
      <w:r w:rsidR="00FB44C7" w:rsidRPr="0068005B">
        <w:rPr>
          <w:sz w:val="28"/>
          <w:szCs w:val="28"/>
        </w:rPr>
        <w:t xml:space="preserve"> Полина </w:t>
      </w:r>
      <w:proofErr w:type="spellStart"/>
      <w:r w:rsidR="00FB44C7" w:rsidRPr="0068005B">
        <w:rPr>
          <w:sz w:val="28"/>
          <w:szCs w:val="28"/>
        </w:rPr>
        <w:t>Федоровна</w:t>
      </w:r>
      <w:proofErr w:type="spellEnd"/>
      <w:r w:rsidR="00861383">
        <w:rPr>
          <w:sz w:val="28"/>
          <w:szCs w:val="28"/>
        </w:rPr>
        <w:t>.</w:t>
      </w:r>
    </w:p>
    <w:p w14:paraId="7EF24F3C" w14:textId="582DBFA5" w:rsidR="00CF3725" w:rsidRPr="0068005B" w:rsidRDefault="00BB2400" w:rsidP="00BD221E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t>Р</w:t>
      </w:r>
      <w:r w:rsidR="00937BAB" w:rsidRPr="0068005B">
        <w:rPr>
          <w:sz w:val="28"/>
          <w:szCs w:val="28"/>
        </w:rPr>
        <w:t>абота со студентами и выпускниками, находящимися под риском не</w:t>
      </w:r>
      <w:r w:rsidRPr="0068005B">
        <w:rPr>
          <w:sz w:val="28"/>
          <w:szCs w:val="28"/>
        </w:rPr>
        <w:t xml:space="preserve"> </w:t>
      </w:r>
      <w:r w:rsidR="00937BAB" w:rsidRPr="0068005B">
        <w:rPr>
          <w:sz w:val="28"/>
          <w:szCs w:val="28"/>
        </w:rPr>
        <w:t xml:space="preserve">трудоустройства, в том числе не планирующих работать по полученной профессии, специальности проводилась </w:t>
      </w:r>
      <w:r w:rsidR="00BD221E" w:rsidRPr="0068005B">
        <w:rPr>
          <w:sz w:val="28"/>
          <w:szCs w:val="28"/>
        </w:rPr>
        <w:t>путём</w:t>
      </w:r>
      <w:r w:rsidR="00060FD5" w:rsidRPr="0068005B">
        <w:rPr>
          <w:sz w:val="28"/>
          <w:szCs w:val="28"/>
        </w:rPr>
        <w:t xml:space="preserve"> практико-ориентированных игровых форм</w:t>
      </w:r>
      <w:r w:rsidR="00BD221E">
        <w:rPr>
          <w:sz w:val="28"/>
          <w:szCs w:val="28"/>
        </w:rPr>
        <w:t xml:space="preserve"> и </w:t>
      </w:r>
      <w:r w:rsidR="00BD221E" w:rsidRPr="00BD221E">
        <w:rPr>
          <w:sz w:val="28"/>
          <w:szCs w:val="28"/>
        </w:rPr>
        <w:t>социологического исследования</w:t>
      </w:r>
      <w:r w:rsidRPr="00BD221E">
        <w:rPr>
          <w:sz w:val="28"/>
          <w:szCs w:val="28"/>
        </w:rPr>
        <w:t>,</w:t>
      </w:r>
      <w:r w:rsidR="00BD221E">
        <w:rPr>
          <w:sz w:val="28"/>
          <w:szCs w:val="28"/>
        </w:rPr>
        <w:t xml:space="preserve"> </w:t>
      </w:r>
      <w:r w:rsidR="00060FD5" w:rsidRPr="0068005B">
        <w:rPr>
          <w:sz w:val="28"/>
          <w:szCs w:val="28"/>
        </w:rPr>
        <w:t xml:space="preserve">в том числе организации встреч с работодателями, </w:t>
      </w:r>
      <w:r w:rsidR="00A56240" w:rsidRPr="0068005B">
        <w:rPr>
          <w:sz w:val="28"/>
          <w:szCs w:val="28"/>
        </w:rPr>
        <w:t xml:space="preserve">а также </w:t>
      </w:r>
      <w:r w:rsidR="00060FD5" w:rsidRPr="0068005B">
        <w:rPr>
          <w:sz w:val="28"/>
          <w:szCs w:val="28"/>
        </w:rPr>
        <w:t>велась информационная работа о возможностях получаемой компетенции (на зан</w:t>
      </w:r>
      <w:r w:rsidR="00A56240" w:rsidRPr="0068005B">
        <w:rPr>
          <w:sz w:val="28"/>
          <w:szCs w:val="28"/>
        </w:rPr>
        <w:t xml:space="preserve">ятиях, </w:t>
      </w:r>
      <w:r w:rsidR="00060FD5" w:rsidRPr="0068005B">
        <w:rPr>
          <w:sz w:val="28"/>
          <w:szCs w:val="28"/>
        </w:rPr>
        <w:t>в социальных сетях)</w:t>
      </w:r>
      <w:r w:rsidR="00A56240" w:rsidRPr="0068005B">
        <w:rPr>
          <w:sz w:val="28"/>
          <w:szCs w:val="28"/>
        </w:rPr>
        <w:t>. ЦК «ГГУ»</w:t>
      </w:r>
      <w:r w:rsidR="00060FD5" w:rsidRPr="0068005B">
        <w:rPr>
          <w:sz w:val="28"/>
          <w:szCs w:val="28"/>
        </w:rPr>
        <w:t xml:space="preserve"> </w:t>
      </w:r>
      <w:r w:rsidR="00937BAB" w:rsidRPr="0068005B">
        <w:rPr>
          <w:sz w:val="28"/>
          <w:szCs w:val="28"/>
        </w:rPr>
        <w:t xml:space="preserve">удалось выстроить систему взаимодействия </w:t>
      </w:r>
      <w:r w:rsidR="00060FD5" w:rsidRPr="0068005B">
        <w:rPr>
          <w:sz w:val="28"/>
          <w:szCs w:val="28"/>
        </w:rPr>
        <w:t>с обучающимися</w:t>
      </w:r>
      <w:r w:rsidR="00A56240" w:rsidRPr="0068005B">
        <w:rPr>
          <w:sz w:val="28"/>
          <w:szCs w:val="28"/>
        </w:rPr>
        <w:t xml:space="preserve"> </w:t>
      </w:r>
      <w:r w:rsidR="00BD221E" w:rsidRPr="0068005B">
        <w:rPr>
          <w:sz w:val="28"/>
          <w:szCs w:val="28"/>
        </w:rPr>
        <w:t>путём</w:t>
      </w:r>
      <w:r w:rsidR="00A56240" w:rsidRPr="0068005B">
        <w:rPr>
          <w:sz w:val="28"/>
          <w:szCs w:val="28"/>
        </w:rPr>
        <w:t xml:space="preserve"> </w:t>
      </w:r>
      <w:r w:rsidR="00BD221E">
        <w:rPr>
          <w:sz w:val="28"/>
          <w:szCs w:val="28"/>
        </w:rPr>
        <w:t xml:space="preserve">коммуникации на занятиях, </w:t>
      </w:r>
      <w:r w:rsidR="00A56240" w:rsidRPr="0068005B">
        <w:rPr>
          <w:sz w:val="28"/>
          <w:szCs w:val="28"/>
        </w:rPr>
        <w:t>проведения опросов</w:t>
      </w:r>
      <w:r w:rsidR="00A9005A">
        <w:rPr>
          <w:sz w:val="28"/>
          <w:szCs w:val="28"/>
        </w:rPr>
        <w:t>/анкетирования</w:t>
      </w:r>
      <w:r w:rsidR="00A56240" w:rsidRPr="0068005B">
        <w:rPr>
          <w:sz w:val="28"/>
          <w:szCs w:val="28"/>
        </w:rPr>
        <w:t xml:space="preserve"> и взаимодействия в социальных сетях, через личные беседы</w:t>
      </w:r>
      <w:r w:rsidR="00060FD5" w:rsidRPr="0068005B">
        <w:rPr>
          <w:sz w:val="28"/>
          <w:szCs w:val="28"/>
        </w:rPr>
        <w:t xml:space="preserve">. </w:t>
      </w:r>
      <w:r w:rsidR="00937BAB" w:rsidRPr="0068005B">
        <w:rPr>
          <w:sz w:val="28"/>
          <w:szCs w:val="28"/>
        </w:rPr>
        <w:t>Проведение мониторинга трудоустройства выпускников</w:t>
      </w:r>
      <w:r w:rsidR="00646510" w:rsidRPr="0068005B">
        <w:rPr>
          <w:sz w:val="28"/>
          <w:szCs w:val="28"/>
        </w:rPr>
        <w:t xml:space="preserve"> проводилась ежемесячно </w:t>
      </w:r>
      <w:r w:rsidR="00A9005A">
        <w:rPr>
          <w:sz w:val="28"/>
          <w:szCs w:val="28"/>
        </w:rPr>
        <w:t xml:space="preserve">по несколько раз </w:t>
      </w:r>
      <w:r w:rsidR="00060FD5" w:rsidRPr="0068005B">
        <w:rPr>
          <w:sz w:val="28"/>
          <w:szCs w:val="28"/>
        </w:rPr>
        <w:t xml:space="preserve">(в том числе по запросу) </w:t>
      </w:r>
      <w:r w:rsidR="00646510" w:rsidRPr="0068005B">
        <w:rPr>
          <w:sz w:val="28"/>
          <w:szCs w:val="28"/>
        </w:rPr>
        <w:t>с использованием социальны</w:t>
      </w:r>
      <w:r w:rsidR="00A56240" w:rsidRPr="0068005B">
        <w:rPr>
          <w:sz w:val="28"/>
          <w:szCs w:val="28"/>
        </w:rPr>
        <w:t xml:space="preserve">х сетей, </w:t>
      </w:r>
      <w:proofErr w:type="spellStart"/>
      <w:r w:rsidR="00A56240" w:rsidRPr="0068005B">
        <w:rPr>
          <w:sz w:val="28"/>
          <w:szCs w:val="28"/>
        </w:rPr>
        <w:t>обзвонов</w:t>
      </w:r>
      <w:proofErr w:type="spellEnd"/>
      <w:r w:rsidR="00A56240" w:rsidRPr="0068005B">
        <w:rPr>
          <w:sz w:val="28"/>
          <w:szCs w:val="28"/>
        </w:rPr>
        <w:t xml:space="preserve">, </w:t>
      </w:r>
      <w:r w:rsidR="00060FD5" w:rsidRPr="0068005B">
        <w:rPr>
          <w:sz w:val="28"/>
          <w:szCs w:val="28"/>
        </w:rPr>
        <w:t>личных бесед,</w:t>
      </w:r>
      <w:r w:rsidR="00BD221E">
        <w:rPr>
          <w:sz w:val="28"/>
          <w:szCs w:val="28"/>
        </w:rPr>
        <w:t xml:space="preserve"> а также</w:t>
      </w:r>
      <w:r w:rsidR="00A56240" w:rsidRPr="0068005B">
        <w:rPr>
          <w:sz w:val="28"/>
          <w:szCs w:val="28"/>
        </w:rPr>
        <w:t xml:space="preserve"> с помощью</w:t>
      </w:r>
      <w:r w:rsidR="00060FD5" w:rsidRPr="0068005B">
        <w:rPr>
          <w:sz w:val="28"/>
          <w:szCs w:val="28"/>
        </w:rPr>
        <w:t xml:space="preserve"> информационных сервисов сбора данных. </w:t>
      </w:r>
    </w:p>
    <w:p w14:paraId="042E4856" w14:textId="4CF37B26" w:rsidR="00646510" w:rsidRPr="0068005B" w:rsidRDefault="00A519A0" w:rsidP="00BD221E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t>Системная работа</w:t>
      </w:r>
      <w:r w:rsidR="00646510" w:rsidRPr="0068005B">
        <w:rPr>
          <w:sz w:val="28"/>
          <w:szCs w:val="28"/>
        </w:rPr>
        <w:t xml:space="preserve"> по оказанию психологической поддержки, в том числе по преодолению негативного состояния, вызванног</w:t>
      </w:r>
      <w:r w:rsidRPr="0068005B">
        <w:rPr>
          <w:sz w:val="28"/>
          <w:szCs w:val="28"/>
        </w:rPr>
        <w:t>о трудностями при поис</w:t>
      </w:r>
      <w:r w:rsidR="00A56240" w:rsidRPr="0068005B">
        <w:rPr>
          <w:sz w:val="28"/>
          <w:szCs w:val="28"/>
        </w:rPr>
        <w:t xml:space="preserve">ке </w:t>
      </w:r>
      <w:r w:rsidRPr="0068005B">
        <w:rPr>
          <w:sz w:val="28"/>
          <w:szCs w:val="28"/>
        </w:rPr>
        <w:lastRenderedPageBreak/>
        <w:t xml:space="preserve">работы </w:t>
      </w:r>
      <w:r w:rsidR="00BD221E">
        <w:rPr>
          <w:sz w:val="28"/>
          <w:szCs w:val="28"/>
        </w:rPr>
        <w:t>–</w:t>
      </w:r>
      <w:r w:rsidR="00A56240" w:rsidRPr="0068005B">
        <w:rPr>
          <w:sz w:val="28"/>
          <w:szCs w:val="28"/>
        </w:rPr>
        <w:t xml:space="preserve"> </w:t>
      </w:r>
      <w:r w:rsidRPr="0068005B">
        <w:rPr>
          <w:sz w:val="28"/>
          <w:szCs w:val="28"/>
        </w:rPr>
        <w:t xml:space="preserve">велась в рамках </w:t>
      </w:r>
      <w:r w:rsidR="00A9005A">
        <w:rPr>
          <w:sz w:val="28"/>
          <w:szCs w:val="28"/>
        </w:rPr>
        <w:t>индивидуальных бесед, информационной кампании</w:t>
      </w:r>
      <w:r w:rsidRPr="0068005B">
        <w:rPr>
          <w:sz w:val="28"/>
          <w:szCs w:val="28"/>
        </w:rPr>
        <w:t>.</w:t>
      </w:r>
      <w:r w:rsidR="00646510" w:rsidRPr="0068005B">
        <w:rPr>
          <w:sz w:val="28"/>
          <w:szCs w:val="28"/>
        </w:rPr>
        <w:t xml:space="preserve"> Для решения этой пр</w:t>
      </w:r>
      <w:r w:rsidRPr="0068005B">
        <w:rPr>
          <w:sz w:val="28"/>
          <w:szCs w:val="28"/>
        </w:rPr>
        <w:t>облемы привлекались специалисты ЦК «ГГУ»</w:t>
      </w:r>
      <w:r w:rsidR="00A56240" w:rsidRPr="0068005B">
        <w:rPr>
          <w:sz w:val="28"/>
          <w:szCs w:val="28"/>
        </w:rPr>
        <w:t xml:space="preserve"> и </w:t>
      </w:r>
      <w:r w:rsidR="00A9005A">
        <w:rPr>
          <w:sz w:val="28"/>
          <w:szCs w:val="28"/>
        </w:rPr>
        <w:t>сотрудники вуза</w:t>
      </w:r>
      <w:r w:rsidR="00A56240" w:rsidRPr="0068005B">
        <w:rPr>
          <w:sz w:val="28"/>
          <w:szCs w:val="28"/>
        </w:rPr>
        <w:t xml:space="preserve">. </w:t>
      </w:r>
    </w:p>
    <w:p w14:paraId="033BDB17" w14:textId="1760406C" w:rsidR="00646510" w:rsidRPr="0068005B" w:rsidRDefault="00A56240" w:rsidP="00BD221E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t>Велось к</w:t>
      </w:r>
      <w:r w:rsidR="00646510" w:rsidRPr="0068005B">
        <w:rPr>
          <w:sz w:val="28"/>
          <w:szCs w:val="28"/>
        </w:rPr>
        <w:t>онсультирование студентов и выпускников по вопросам трудового и налогового законодательства, в том числе об особенностях ведения предпринимательской деятельности и деятельности, предусматривающей установление специального налогового режима</w:t>
      </w:r>
      <w:r w:rsidRPr="0068005B">
        <w:rPr>
          <w:sz w:val="28"/>
          <w:szCs w:val="28"/>
        </w:rPr>
        <w:t xml:space="preserve">. Успешно проведено </w:t>
      </w:r>
      <w:r w:rsidR="00A519A0" w:rsidRPr="0068005B">
        <w:rPr>
          <w:sz w:val="28"/>
          <w:szCs w:val="28"/>
        </w:rPr>
        <w:t>15</w:t>
      </w:r>
      <w:r w:rsidR="00BB2400" w:rsidRPr="0068005B">
        <w:rPr>
          <w:sz w:val="28"/>
          <w:szCs w:val="28"/>
        </w:rPr>
        <w:t xml:space="preserve"> </w:t>
      </w:r>
      <w:r w:rsidR="00BD221E">
        <w:rPr>
          <w:sz w:val="28"/>
          <w:szCs w:val="28"/>
        </w:rPr>
        <w:t xml:space="preserve">массовых </w:t>
      </w:r>
      <w:r w:rsidR="00861383">
        <w:rPr>
          <w:sz w:val="28"/>
          <w:szCs w:val="28"/>
        </w:rPr>
        <w:t>консультативных мероприятия</w:t>
      </w:r>
      <w:r w:rsidRPr="0068005B">
        <w:rPr>
          <w:sz w:val="28"/>
          <w:szCs w:val="28"/>
        </w:rPr>
        <w:t>, а также проведены встречи с работодателями.</w:t>
      </w:r>
    </w:p>
    <w:p w14:paraId="70F107DE" w14:textId="66249B37" w:rsidR="00646510" w:rsidRPr="0068005B" w:rsidRDefault="00646510" w:rsidP="00BD221E">
      <w:pPr>
        <w:pStyle w:val="a6"/>
        <w:widowControl/>
        <w:numPr>
          <w:ilvl w:val="0"/>
          <w:numId w:val="3"/>
        </w:numPr>
        <w:spacing w:line="276" w:lineRule="auto"/>
        <w:ind w:left="0" w:firstLine="709"/>
        <w:rPr>
          <w:sz w:val="28"/>
          <w:szCs w:val="28"/>
        </w:rPr>
      </w:pPr>
      <w:r w:rsidRPr="0068005B">
        <w:rPr>
          <w:sz w:val="28"/>
          <w:szCs w:val="28"/>
        </w:rPr>
        <w:t xml:space="preserve">Работа по маршрутизации и трудоустройству студентов и выпускников проводилась с привлечением </w:t>
      </w:r>
      <w:r w:rsidR="00045409" w:rsidRPr="0068005B">
        <w:rPr>
          <w:sz w:val="28"/>
          <w:szCs w:val="28"/>
        </w:rPr>
        <w:t>специалистов ЦК «Г</w:t>
      </w:r>
      <w:r w:rsidR="00BD221E">
        <w:rPr>
          <w:sz w:val="28"/>
          <w:szCs w:val="28"/>
        </w:rPr>
        <w:t xml:space="preserve">ГУ», </w:t>
      </w:r>
      <w:r w:rsidR="00B02370" w:rsidRPr="0068005B">
        <w:rPr>
          <w:color w:val="auto"/>
          <w:sz w:val="28"/>
          <w:szCs w:val="28"/>
        </w:rPr>
        <w:t>работодателей</w:t>
      </w:r>
      <w:r w:rsidR="00BD221E">
        <w:rPr>
          <w:color w:val="auto"/>
          <w:sz w:val="28"/>
          <w:szCs w:val="28"/>
        </w:rPr>
        <w:t>, сотрудников университета (образовательного блока)</w:t>
      </w:r>
      <w:r w:rsidR="0007476A" w:rsidRPr="0068005B">
        <w:rPr>
          <w:color w:val="auto"/>
          <w:sz w:val="28"/>
          <w:szCs w:val="28"/>
        </w:rPr>
        <w:t>.</w:t>
      </w:r>
    </w:p>
    <w:p w14:paraId="2F6FFE61" w14:textId="2BEDB02A" w:rsidR="00023D06" w:rsidRPr="0068005B" w:rsidRDefault="00646510" w:rsidP="00BD221E">
      <w:pPr>
        <w:pStyle w:val="a6"/>
        <w:widowControl/>
        <w:numPr>
          <w:ilvl w:val="0"/>
          <w:numId w:val="3"/>
        </w:numPr>
        <w:spacing w:line="276" w:lineRule="auto"/>
        <w:ind w:left="0" w:firstLine="709"/>
      </w:pPr>
      <w:r w:rsidRPr="0068005B">
        <w:rPr>
          <w:sz w:val="28"/>
          <w:szCs w:val="28"/>
        </w:rPr>
        <w:t xml:space="preserve">Информация </w:t>
      </w:r>
      <w:r w:rsidR="00907901" w:rsidRPr="0068005B">
        <w:rPr>
          <w:sz w:val="28"/>
          <w:szCs w:val="28"/>
        </w:rPr>
        <w:t xml:space="preserve">Базовому </w:t>
      </w:r>
      <w:r w:rsidRPr="0068005B">
        <w:rPr>
          <w:sz w:val="28"/>
          <w:szCs w:val="28"/>
        </w:rPr>
        <w:t xml:space="preserve">центру карьеры </w:t>
      </w:r>
      <w:r w:rsidR="00A519A0" w:rsidRPr="0068005B">
        <w:rPr>
          <w:sz w:val="28"/>
          <w:szCs w:val="28"/>
        </w:rPr>
        <w:t>на</w:t>
      </w:r>
      <w:r w:rsidR="00045409" w:rsidRPr="0068005B">
        <w:rPr>
          <w:sz w:val="28"/>
          <w:szCs w:val="28"/>
        </w:rPr>
        <w:t xml:space="preserve">правлялась, а именно мониторинговые и аналитические данные. </w:t>
      </w:r>
    </w:p>
    <w:p w14:paraId="6C31C1AD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6D16A4A8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5A916295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41354F19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67DB388C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2C2C097B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7D55B9AD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750563EB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58AA572F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315FE178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74CF43F1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7E1A6683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682A6E1C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28560A33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22A96DE7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210893E9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7DC6AB6C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4B4917E1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22AC3C03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0D2A9BC4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29DE2C49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34EF65DD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7219D077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59F4B0D6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3EB7BA08" w14:textId="7777777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2C31C77C" w14:textId="02C89A55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64D5550E" w14:textId="672CD5B0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3E0EA0B2" w14:textId="5237ABBF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3CC4AB7C" w14:textId="5FF37981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1A893251" w14:textId="1C5C08D9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11CC21E2" w14:textId="5F3CA5A7" w:rsidR="00861383" w:rsidRDefault="00861383" w:rsidP="00A519A0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jc w:val="right"/>
        <w:rPr>
          <w:b/>
          <w:bCs/>
          <w:spacing w:val="-2"/>
        </w:rPr>
      </w:pPr>
    </w:p>
    <w:p w14:paraId="09CEC395" w14:textId="33C847FB" w:rsidR="00861383" w:rsidRDefault="00861383" w:rsidP="00A9005A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rPr>
          <w:b/>
          <w:bCs/>
          <w:spacing w:val="-2"/>
        </w:rPr>
      </w:pPr>
      <w:bookmarkStart w:id="0" w:name="_GoBack"/>
      <w:bookmarkEnd w:id="0"/>
    </w:p>
    <w:p w14:paraId="00DB6960" w14:textId="705994EE" w:rsidR="00B84476" w:rsidRPr="00861383" w:rsidRDefault="00B84476" w:rsidP="00861383">
      <w:pPr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right="513"/>
        <w:rPr>
          <w:spacing w:val="-2"/>
        </w:rPr>
      </w:pPr>
    </w:p>
    <w:p w14:paraId="7C6637FA" w14:textId="787ACB68" w:rsidR="00B84476" w:rsidRPr="0068005B" w:rsidRDefault="00861383" w:rsidP="00A519A0">
      <w:pPr>
        <w:pStyle w:val="a6"/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left="142" w:right="513" w:firstLine="0"/>
        <w:jc w:val="center"/>
        <w:rPr>
          <w:b/>
          <w:spacing w:val="-2"/>
        </w:rPr>
      </w:pPr>
      <w:r w:rsidRPr="0068005B">
        <w:rPr>
          <w:b/>
          <w:spacing w:val="-2"/>
        </w:rPr>
        <w:t>РЕЗУЛЬТАТЫ АНКЕТИРОВАНИЯ</w:t>
      </w:r>
    </w:p>
    <w:p w14:paraId="787E632F" w14:textId="77777777" w:rsidR="00B84476" w:rsidRPr="0068005B" w:rsidRDefault="00B84476" w:rsidP="00A519A0">
      <w:pPr>
        <w:pStyle w:val="a6"/>
        <w:tabs>
          <w:tab w:val="left" w:pos="1699"/>
          <w:tab w:val="left" w:pos="3409"/>
          <w:tab w:val="left" w:pos="5577"/>
          <w:tab w:val="left" w:pos="7273"/>
          <w:tab w:val="left" w:pos="8753"/>
        </w:tabs>
        <w:spacing w:before="72"/>
        <w:ind w:left="142" w:right="513" w:firstLine="0"/>
        <w:rPr>
          <w:b/>
          <w:spacing w:val="-2"/>
        </w:rPr>
      </w:pPr>
    </w:p>
    <w:tbl>
      <w:tblPr>
        <w:tblW w:w="1007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3161"/>
        <w:gridCol w:w="1843"/>
        <w:gridCol w:w="2126"/>
        <w:gridCol w:w="2274"/>
      </w:tblGrid>
      <w:tr w:rsidR="00B84476" w:rsidRPr="00861383" w14:paraId="53D2E38E" w14:textId="77777777" w:rsidTr="00861383">
        <w:trPr>
          <w:trHeight w:val="784"/>
        </w:trPr>
        <w:tc>
          <w:tcPr>
            <w:tcW w:w="3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0713" w14:textId="77777777" w:rsidR="00B84476" w:rsidRPr="00861383" w:rsidRDefault="00B84476" w:rsidP="00861383">
            <w:pPr>
              <w:spacing w:line="315" w:lineRule="exact"/>
              <w:jc w:val="center"/>
              <w:rPr>
                <w:b/>
              </w:rPr>
            </w:pPr>
            <w:r w:rsidRPr="00861383">
              <w:rPr>
                <w:b/>
              </w:rPr>
              <w:t>Вопросы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2744" w14:textId="77777777" w:rsidR="00B84476" w:rsidRPr="00861383" w:rsidRDefault="00B84476" w:rsidP="00861383">
            <w:pPr>
              <w:spacing w:line="315" w:lineRule="exact"/>
              <w:ind w:left="105" w:right="188"/>
              <w:jc w:val="center"/>
              <w:rPr>
                <w:b/>
              </w:rPr>
            </w:pPr>
            <w:r w:rsidRPr="00861383">
              <w:rPr>
                <w:b/>
              </w:rPr>
              <w:t>Варианты ответов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1A7D" w14:textId="77777777" w:rsidR="00B84476" w:rsidRPr="00861383" w:rsidRDefault="00B84476" w:rsidP="00861383">
            <w:pPr>
              <w:spacing w:line="315" w:lineRule="exact"/>
              <w:ind w:right="137"/>
              <w:jc w:val="center"/>
              <w:rPr>
                <w:b/>
              </w:rPr>
            </w:pPr>
            <w:r w:rsidRPr="00861383">
              <w:rPr>
                <w:b/>
              </w:rPr>
              <w:t>Количество, чел./ %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35DC" w14:textId="77777777" w:rsidR="00B84476" w:rsidRPr="00861383" w:rsidRDefault="00B84476" w:rsidP="00861383">
            <w:pPr>
              <w:spacing w:line="315" w:lineRule="exact"/>
              <w:ind w:left="140" w:right="150"/>
              <w:jc w:val="center"/>
              <w:rPr>
                <w:b/>
              </w:rPr>
            </w:pPr>
            <w:r w:rsidRPr="00861383">
              <w:rPr>
                <w:b/>
              </w:rPr>
              <w:t>Респонденты</w:t>
            </w:r>
          </w:p>
        </w:tc>
      </w:tr>
      <w:tr w:rsidR="00B84476" w:rsidRPr="00861383" w14:paraId="3B5BB216" w14:textId="77777777" w:rsidTr="00861383">
        <w:trPr>
          <w:trHeight w:val="642"/>
        </w:trPr>
        <w:tc>
          <w:tcPr>
            <w:tcW w:w="382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0A5FD" w14:textId="77777777" w:rsidR="00B84476" w:rsidRPr="00861383" w:rsidRDefault="00B84476" w:rsidP="00861383">
            <w:pPr>
              <w:spacing w:line="276" w:lineRule="auto"/>
              <w:ind w:left="135" w:right="131"/>
              <w:jc w:val="both"/>
            </w:pPr>
            <w:r w:rsidRPr="00861383">
              <w:t>Доступна ли Вам информация о центре карьеры на сайте ПОО?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B63F" w14:textId="1FCD26EE" w:rsidR="00B84476" w:rsidRPr="00861383" w:rsidRDefault="00861383" w:rsidP="00861383">
            <w:pPr>
              <w:spacing w:line="315" w:lineRule="exact"/>
              <w:ind w:left="105" w:right="188"/>
              <w:jc w:val="center"/>
              <w:rPr>
                <w:i/>
              </w:rPr>
            </w:pPr>
            <w:r w:rsidRPr="00861383">
              <w:rPr>
                <w:bCs/>
                <w:i/>
              </w:rPr>
              <w:t>д</w:t>
            </w:r>
            <w:r w:rsidR="00B84476" w:rsidRPr="00861383">
              <w:rPr>
                <w:bCs/>
                <w:i/>
              </w:rPr>
              <w:t>а</w:t>
            </w:r>
            <w:r w:rsidRPr="00861383">
              <w:rPr>
                <w:bCs/>
                <w:i/>
              </w:rPr>
              <w:t xml:space="preserve"> </w:t>
            </w:r>
            <w:r w:rsidR="00B84476" w:rsidRPr="00861383">
              <w:rPr>
                <w:i/>
              </w:rPr>
              <w:t>/ нет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8D48" w14:textId="51DEAEB0" w:rsidR="00045409" w:rsidRPr="00861383" w:rsidRDefault="00045409" w:rsidP="00045409">
            <w:pPr>
              <w:spacing w:line="315" w:lineRule="exact"/>
              <w:ind w:right="137"/>
              <w:jc w:val="center"/>
            </w:pPr>
            <w:r w:rsidRPr="00861383">
              <w:t>86,</w:t>
            </w:r>
          </w:p>
          <w:p w14:paraId="5F0878D5" w14:textId="7A18D939" w:rsidR="00B84476" w:rsidRPr="00861383" w:rsidRDefault="00861383" w:rsidP="00045409">
            <w:pPr>
              <w:spacing w:line="315" w:lineRule="exact"/>
              <w:ind w:right="137"/>
              <w:jc w:val="center"/>
            </w:pPr>
            <w:r w:rsidRPr="00861383">
              <w:t>65,</w:t>
            </w:r>
            <w:r w:rsidR="00045409" w:rsidRPr="00861383">
              <w:t>6%</w:t>
            </w:r>
          </w:p>
        </w:tc>
        <w:tc>
          <w:tcPr>
            <w:tcW w:w="2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0769" w14:textId="7BD3534C" w:rsidR="00B84476" w:rsidRPr="00861383" w:rsidRDefault="00B84476" w:rsidP="00861383">
            <w:pPr>
              <w:spacing w:line="315" w:lineRule="exact"/>
              <w:ind w:left="140" w:right="150"/>
              <w:jc w:val="center"/>
            </w:pPr>
            <w:r w:rsidRPr="00861383">
              <w:t>обучающиеся</w:t>
            </w:r>
          </w:p>
          <w:p w14:paraId="0DA984E3" w14:textId="752F7C33" w:rsidR="00B84476" w:rsidRPr="00861383" w:rsidRDefault="00B84476" w:rsidP="00861383">
            <w:pPr>
              <w:spacing w:line="315" w:lineRule="exact"/>
              <w:ind w:left="140" w:right="150"/>
              <w:jc w:val="center"/>
            </w:pPr>
            <w:r w:rsidRPr="00861383">
              <w:t>выпускники</w:t>
            </w:r>
          </w:p>
        </w:tc>
      </w:tr>
      <w:tr w:rsidR="00B84476" w:rsidRPr="00861383" w14:paraId="6C918926" w14:textId="77777777" w:rsidTr="00861383">
        <w:trPr>
          <w:trHeight w:val="323"/>
        </w:trPr>
        <w:tc>
          <w:tcPr>
            <w:tcW w:w="3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C39E" w14:textId="77777777" w:rsidR="00B84476" w:rsidRPr="00861383" w:rsidRDefault="00B84476" w:rsidP="00861383">
            <w:pPr>
              <w:spacing w:line="276" w:lineRule="auto"/>
              <w:ind w:left="135" w:right="131"/>
              <w:jc w:val="both"/>
            </w:pPr>
            <w:r w:rsidRPr="00861383">
              <w:t>Актуальна ли информация, размещенная на сайте ПОО?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C6521" w14:textId="75E69B4F" w:rsidR="00B84476" w:rsidRPr="00861383" w:rsidRDefault="00861383" w:rsidP="00861383">
            <w:pPr>
              <w:spacing w:line="315" w:lineRule="exact"/>
              <w:ind w:left="105" w:right="188"/>
              <w:jc w:val="center"/>
              <w:rPr>
                <w:i/>
              </w:rPr>
            </w:pPr>
            <w:r w:rsidRPr="00861383">
              <w:rPr>
                <w:bCs/>
                <w:i/>
              </w:rPr>
              <w:t>д</w:t>
            </w:r>
            <w:r w:rsidR="00B84476" w:rsidRPr="00861383">
              <w:rPr>
                <w:bCs/>
                <w:i/>
              </w:rPr>
              <w:t>а</w:t>
            </w:r>
            <w:r w:rsidRPr="00861383">
              <w:rPr>
                <w:bCs/>
                <w:i/>
              </w:rPr>
              <w:t xml:space="preserve"> </w:t>
            </w:r>
            <w:r w:rsidR="00B84476" w:rsidRPr="00861383">
              <w:rPr>
                <w:i/>
              </w:rPr>
              <w:t>/ нет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33FA" w14:textId="65BB2AD0" w:rsidR="00B84476" w:rsidRPr="00861383" w:rsidRDefault="00045409" w:rsidP="00045409">
            <w:pPr>
              <w:spacing w:line="315" w:lineRule="exact"/>
              <w:ind w:right="137"/>
              <w:jc w:val="center"/>
            </w:pPr>
            <w:r w:rsidRPr="00861383">
              <w:t>80,</w:t>
            </w:r>
          </w:p>
          <w:p w14:paraId="2F608FEF" w14:textId="7473A57B" w:rsidR="00045409" w:rsidRPr="00861383" w:rsidRDefault="00861383" w:rsidP="00045409">
            <w:pPr>
              <w:spacing w:line="315" w:lineRule="exact"/>
              <w:ind w:right="137"/>
              <w:jc w:val="center"/>
            </w:pPr>
            <w:r w:rsidRPr="00861383">
              <w:t>61,</w:t>
            </w:r>
            <w:r w:rsidR="00045409" w:rsidRPr="00861383">
              <w:t>07%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4D30" w14:textId="39BC9874" w:rsidR="00B84476" w:rsidRPr="00861383" w:rsidRDefault="00B84476" w:rsidP="00861383">
            <w:pPr>
              <w:spacing w:line="315" w:lineRule="exact"/>
              <w:ind w:left="140" w:right="150"/>
              <w:jc w:val="center"/>
            </w:pPr>
            <w:r w:rsidRPr="00861383">
              <w:t>обучающиеся</w:t>
            </w:r>
          </w:p>
          <w:p w14:paraId="25A2AB47" w14:textId="13317196" w:rsidR="00B84476" w:rsidRPr="00861383" w:rsidRDefault="00B84476" w:rsidP="00861383">
            <w:pPr>
              <w:spacing w:line="315" w:lineRule="exact"/>
              <w:ind w:left="140" w:right="150"/>
              <w:jc w:val="center"/>
            </w:pPr>
            <w:r w:rsidRPr="00861383">
              <w:t>выпускники</w:t>
            </w:r>
          </w:p>
        </w:tc>
      </w:tr>
      <w:tr w:rsidR="00B84476" w:rsidRPr="00861383" w14:paraId="66099BB6" w14:textId="77777777" w:rsidTr="00861383">
        <w:trPr>
          <w:trHeight w:val="554"/>
        </w:trPr>
        <w:tc>
          <w:tcPr>
            <w:tcW w:w="3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6626" w14:textId="77777777" w:rsidR="00B84476" w:rsidRPr="00861383" w:rsidRDefault="00B84476" w:rsidP="00861383">
            <w:pPr>
              <w:spacing w:line="276" w:lineRule="auto"/>
              <w:ind w:left="135" w:right="131"/>
            </w:pPr>
            <w:r w:rsidRPr="00861383">
              <w:t>Какие направления деятельности осуществляет ЦК?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696A6" w14:textId="4B179117" w:rsidR="00B84476" w:rsidRPr="00861383" w:rsidRDefault="00861383" w:rsidP="00861383">
            <w:pPr>
              <w:spacing w:line="315" w:lineRule="exact"/>
              <w:ind w:left="105" w:right="188"/>
              <w:jc w:val="center"/>
              <w:rPr>
                <w:i/>
              </w:rPr>
            </w:pPr>
            <w:r w:rsidRPr="00861383">
              <w:rPr>
                <w:i/>
              </w:rPr>
              <w:t>в</w:t>
            </w:r>
            <w:r w:rsidR="00B84476" w:rsidRPr="00861383">
              <w:rPr>
                <w:i/>
              </w:rPr>
              <w:t>ыбор из предлагаемого списка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25CA" w14:textId="46A1D04F" w:rsidR="00045409" w:rsidRPr="00861383" w:rsidRDefault="00861383" w:rsidP="00861383">
            <w:pPr>
              <w:spacing w:line="315" w:lineRule="exact"/>
              <w:ind w:left="136" w:right="137"/>
              <w:jc w:val="center"/>
            </w:pPr>
            <w:r>
              <w:t>все</w:t>
            </w:r>
          </w:p>
        </w:tc>
        <w:tc>
          <w:tcPr>
            <w:tcW w:w="2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74CD" w14:textId="00F53572" w:rsidR="00B84476" w:rsidRPr="00861383" w:rsidRDefault="00B84476" w:rsidP="00861383">
            <w:pPr>
              <w:spacing w:line="315" w:lineRule="exact"/>
              <w:ind w:left="140" w:right="150"/>
              <w:jc w:val="both"/>
            </w:pPr>
          </w:p>
        </w:tc>
      </w:tr>
      <w:tr w:rsidR="00B84476" w:rsidRPr="00861383" w14:paraId="50B05F3A" w14:textId="77777777" w:rsidTr="00861383">
        <w:trPr>
          <w:trHeight w:val="781"/>
        </w:trPr>
        <w:tc>
          <w:tcPr>
            <w:tcW w:w="6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7AA6" w14:textId="77777777" w:rsidR="00B84476" w:rsidRPr="00861383" w:rsidRDefault="00B84476" w:rsidP="00861383">
            <w:pPr>
              <w:ind w:left="135" w:right="131"/>
              <w:jc w:val="center"/>
            </w:pPr>
            <w:r w:rsidRPr="00861383">
              <w:rPr>
                <w:sz w:val="28"/>
                <w:szCs w:val="28"/>
              </w:rPr>
              <w:t>√</w:t>
            </w:r>
          </w:p>
        </w:tc>
        <w:tc>
          <w:tcPr>
            <w:tcW w:w="31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EA80" w14:textId="77777777" w:rsidR="00B84476" w:rsidRPr="00861383" w:rsidRDefault="00B84476" w:rsidP="00861383">
            <w:pPr>
              <w:ind w:left="135" w:right="131"/>
            </w:pPr>
            <w:r w:rsidRPr="00861383">
              <w:t>оказывает содействие в трудоустройстве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132E" w14:textId="77777777" w:rsidR="00B84476" w:rsidRPr="00861383" w:rsidRDefault="00B84476" w:rsidP="00861383">
            <w:pPr>
              <w:ind w:left="105" w:right="188"/>
              <w:jc w:val="center"/>
              <w:rPr>
                <w:i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1AE05" w14:textId="77777777" w:rsidR="00B84476" w:rsidRPr="00861383" w:rsidRDefault="00B84476" w:rsidP="00861383">
            <w:pPr>
              <w:ind w:right="137"/>
              <w:jc w:val="center"/>
            </w:pPr>
          </w:p>
        </w:tc>
        <w:tc>
          <w:tcPr>
            <w:tcW w:w="2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B548" w14:textId="77777777" w:rsidR="00B84476" w:rsidRPr="00861383" w:rsidRDefault="00B84476" w:rsidP="00861383">
            <w:pPr>
              <w:ind w:left="140" w:right="150"/>
              <w:jc w:val="both"/>
            </w:pPr>
          </w:p>
        </w:tc>
      </w:tr>
      <w:tr w:rsidR="00B84476" w:rsidRPr="00861383" w14:paraId="065F0901" w14:textId="77777777" w:rsidTr="00861383">
        <w:trPr>
          <w:trHeight w:val="989"/>
        </w:trPr>
        <w:tc>
          <w:tcPr>
            <w:tcW w:w="6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0645" w14:textId="77777777" w:rsidR="00B84476" w:rsidRPr="00861383" w:rsidRDefault="00B84476" w:rsidP="00861383">
            <w:pPr>
              <w:ind w:left="135" w:right="131"/>
              <w:jc w:val="center"/>
            </w:pPr>
            <w:r w:rsidRPr="00861383">
              <w:rPr>
                <w:sz w:val="28"/>
                <w:szCs w:val="28"/>
              </w:rPr>
              <w:t>√</w:t>
            </w:r>
          </w:p>
        </w:tc>
        <w:tc>
          <w:tcPr>
            <w:tcW w:w="31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4283" w14:textId="77777777" w:rsidR="00B84476" w:rsidRPr="00861383" w:rsidRDefault="00B84476" w:rsidP="00861383">
            <w:pPr>
              <w:ind w:left="135" w:right="131"/>
            </w:pPr>
            <w:r w:rsidRPr="00861383">
              <w:t>организует временное трудоустройство на летний период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4CF7" w14:textId="77777777" w:rsidR="00B84476" w:rsidRPr="00861383" w:rsidRDefault="00B84476" w:rsidP="00861383">
            <w:pPr>
              <w:ind w:left="105" w:right="188"/>
              <w:jc w:val="center"/>
              <w:rPr>
                <w:i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9479" w14:textId="77777777" w:rsidR="00B84476" w:rsidRPr="00861383" w:rsidRDefault="00B84476" w:rsidP="00861383">
            <w:pPr>
              <w:ind w:right="137"/>
              <w:jc w:val="center"/>
            </w:pPr>
          </w:p>
        </w:tc>
        <w:tc>
          <w:tcPr>
            <w:tcW w:w="2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4996F" w14:textId="77777777" w:rsidR="00B84476" w:rsidRPr="00861383" w:rsidRDefault="00B84476" w:rsidP="00861383">
            <w:pPr>
              <w:ind w:left="140" w:right="150"/>
              <w:jc w:val="both"/>
            </w:pPr>
          </w:p>
        </w:tc>
      </w:tr>
      <w:tr w:rsidR="00B84476" w:rsidRPr="00861383" w14:paraId="56AC40CA" w14:textId="77777777" w:rsidTr="00861383">
        <w:trPr>
          <w:trHeight w:val="555"/>
        </w:trPr>
        <w:tc>
          <w:tcPr>
            <w:tcW w:w="6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90F08" w14:textId="77777777" w:rsidR="00B84476" w:rsidRPr="00861383" w:rsidRDefault="00B84476" w:rsidP="00861383">
            <w:pPr>
              <w:ind w:left="135" w:right="131"/>
              <w:jc w:val="center"/>
            </w:pPr>
            <w:r w:rsidRPr="00861383">
              <w:rPr>
                <w:sz w:val="28"/>
                <w:szCs w:val="28"/>
              </w:rPr>
              <w:t>√</w:t>
            </w:r>
          </w:p>
        </w:tc>
        <w:tc>
          <w:tcPr>
            <w:tcW w:w="31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6B11" w14:textId="77777777" w:rsidR="00B84476" w:rsidRPr="00861383" w:rsidRDefault="00B84476" w:rsidP="00861383">
            <w:pPr>
              <w:ind w:left="135" w:right="131"/>
            </w:pPr>
            <w:r w:rsidRPr="00861383">
              <w:t>анализирует рынок труда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37C1" w14:textId="77777777" w:rsidR="00B84476" w:rsidRPr="00861383" w:rsidRDefault="00B84476" w:rsidP="00861383">
            <w:pPr>
              <w:ind w:left="105" w:right="188"/>
              <w:jc w:val="center"/>
              <w:rPr>
                <w:i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B304" w14:textId="77777777" w:rsidR="00B84476" w:rsidRPr="00861383" w:rsidRDefault="00B84476" w:rsidP="00861383">
            <w:pPr>
              <w:ind w:right="137"/>
              <w:jc w:val="center"/>
            </w:pPr>
          </w:p>
        </w:tc>
        <w:tc>
          <w:tcPr>
            <w:tcW w:w="2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7A5F" w14:textId="77777777" w:rsidR="00B84476" w:rsidRPr="00861383" w:rsidRDefault="00B84476" w:rsidP="00861383">
            <w:pPr>
              <w:ind w:left="140" w:right="150"/>
              <w:jc w:val="both"/>
            </w:pPr>
          </w:p>
        </w:tc>
      </w:tr>
      <w:tr w:rsidR="00B84476" w:rsidRPr="00861383" w14:paraId="4B68077B" w14:textId="77777777" w:rsidTr="00861383">
        <w:trPr>
          <w:trHeight w:val="555"/>
        </w:trPr>
        <w:tc>
          <w:tcPr>
            <w:tcW w:w="6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5AA7" w14:textId="77777777" w:rsidR="00B84476" w:rsidRPr="00861383" w:rsidRDefault="00B84476" w:rsidP="00861383">
            <w:pPr>
              <w:ind w:left="135" w:right="131"/>
              <w:jc w:val="center"/>
            </w:pPr>
            <w:r w:rsidRPr="00861383">
              <w:rPr>
                <w:sz w:val="28"/>
                <w:szCs w:val="28"/>
              </w:rPr>
              <w:t>√</w:t>
            </w:r>
          </w:p>
        </w:tc>
        <w:tc>
          <w:tcPr>
            <w:tcW w:w="31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8744" w14:textId="77777777" w:rsidR="00B84476" w:rsidRPr="00861383" w:rsidRDefault="00B84476" w:rsidP="00861383">
            <w:pPr>
              <w:ind w:left="135" w:right="131"/>
            </w:pPr>
            <w:r w:rsidRPr="00861383">
              <w:t>анкетирует обучающихся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2A4D" w14:textId="77777777" w:rsidR="00B84476" w:rsidRPr="00861383" w:rsidRDefault="00B84476" w:rsidP="00861383">
            <w:pPr>
              <w:ind w:left="105" w:right="188"/>
              <w:jc w:val="center"/>
              <w:rPr>
                <w:i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58358" w14:textId="77777777" w:rsidR="00B84476" w:rsidRPr="00861383" w:rsidRDefault="00B84476" w:rsidP="00861383">
            <w:pPr>
              <w:ind w:right="137"/>
              <w:jc w:val="center"/>
            </w:pPr>
          </w:p>
        </w:tc>
        <w:tc>
          <w:tcPr>
            <w:tcW w:w="2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A9BA" w14:textId="77777777" w:rsidR="00B84476" w:rsidRPr="00861383" w:rsidRDefault="00B84476" w:rsidP="00861383">
            <w:pPr>
              <w:ind w:left="140" w:right="150"/>
              <w:jc w:val="both"/>
            </w:pPr>
          </w:p>
        </w:tc>
      </w:tr>
      <w:tr w:rsidR="00B84476" w:rsidRPr="00861383" w14:paraId="7EBEF170" w14:textId="77777777" w:rsidTr="00861383">
        <w:trPr>
          <w:trHeight w:val="1544"/>
        </w:trPr>
        <w:tc>
          <w:tcPr>
            <w:tcW w:w="6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DB63" w14:textId="77777777" w:rsidR="00B84476" w:rsidRPr="00861383" w:rsidRDefault="00B84476" w:rsidP="00861383">
            <w:pPr>
              <w:ind w:left="135" w:right="131"/>
              <w:jc w:val="center"/>
            </w:pPr>
            <w:r w:rsidRPr="00861383">
              <w:rPr>
                <w:sz w:val="28"/>
                <w:szCs w:val="28"/>
              </w:rPr>
              <w:t>√</w:t>
            </w:r>
          </w:p>
        </w:tc>
        <w:tc>
          <w:tcPr>
            <w:tcW w:w="31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5FC5" w14:textId="77777777" w:rsidR="00B84476" w:rsidRPr="00861383" w:rsidRDefault="00B84476" w:rsidP="00861383">
            <w:pPr>
              <w:ind w:left="135" w:right="131"/>
            </w:pPr>
            <w:r w:rsidRPr="00861383">
              <w:t>организует мероприятия (ярмарки вакансий, конкурсы) по подготовке к планируемому трудоустройству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AFDAE" w14:textId="77777777" w:rsidR="00B84476" w:rsidRPr="00861383" w:rsidRDefault="00B84476" w:rsidP="00861383">
            <w:pPr>
              <w:ind w:left="105" w:right="188"/>
              <w:jc w:val="center"/>
              <w:rPr>
                <w:i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D262" w14:textId="77777777" w:rsidR="00B84476" w:rsidRPr="00861383" w:rsidRDefault="00B84476" w:rsidP="00861383">
            <w:pPr>
              <w:ind w:right="137"/>
              <w:jc w:val="center"/>
            </w:pPr>
          </w:p>
        </w:tc>
        <w:tc>
          <w:tcPr>
            <w:tcW w:w="2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A8BB" w14:textId="77777777" w:rsidR="00B84476" w:rsidRPr="00861383" w:rsidRDefault="00B84476" w:rsidP="00861383">
            <w:pPr>
              <w:ind w:left="140" w:right="150"/>
              <w:jc w:val="both"/>
            </w:pPr>
          </w:p>
        </w:tc>
      </w:tr>
      <w:tr w:rsidR="00B84476" w:rsidRPr="00861383" w14:paraId="182AF6D2" w14:textId="77777777" w:rsidTr="00861383">
        <w:trPr>
          <w:trHeight w:val="2825"/>
        </w:trPr>
        <w:tc>
          <w:tcPr>
            <w:tcW w:w="3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4EEB" w14:textId="77777777" w:rsidR="00B84476" w:rsidRPr="00861383" w:rsidRDefault="00B84476" w:rsidP="00861383">
            <w:pPr>
              <w:ind w:left="135" w:right="131"/>
              <w:jc w:val="both"/>
            </w:pPr>
            <w:r w:rsidRPr="00861383">
              <w:t>Какие возможности открывает для Вас ЦК?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89AE" w14:textId="1FFE9705" w:rsidR="00B84476" w:rsidRPr="00861383" w:rsidRDefault="00861383" w:rsidP="00861383">
            <w:pPr>
              <w:spacing w:line="315" w:lineRule="exact"/>
              <w:ind w:left="105" w:right="188"/>
              <w:jc w:val="center"/>
              <w:rPr>
                <w:i/>
              </w:rPr>
            </w:pPr>
            <w:r w:rsidRPr="00861383">
              <w:rPr>
                <w:i/>
              </w:rPr>
              <w:t>с</w:t>
            </w:r>
            <w:r w:rsidR="00B84476" w:rsidRPr="00861383">
              <w:rPr>
                <w:i/>
              </w:rPr>
              <w:t>вободный ответ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2BB3" w14:textId="48C152F8" w:rsidR="00023D06" w:rsidRPr="00861383" w:rsidRDefault="00023D06" w:rsidP="00861383">
            <w:pPr>
              <w:spacing w:line="315" w:lineRule="exact"/>
              <w:ind w:left="136" w:right="137"/>
              <w:jc w:val="center"/>
            </w:pPr>
            <w:r w:rsidRPr="00861383">
              <w:t>- консультации по карьере;</w:t>
            </w:r>
          </w:p>
          <w:p w14:paraId="2078A449" w14:textId="32BE1B3E" w:rsidR="00023D06" w:rsidRPr="00861383" w:rsidRDefault="00023D06" w:rsidP="00861383">
            <w:pPr>
              <w:spacing w:line="315" w:lineRule="exact"/>
              <w:ind w:left="136" w:right="137"/>
              <w:jc w:val="center"/>
            </w:pPr>
            <w:r w:rsidRPr="00861383">
              <w:t>- подбор вакансий</w:t>
            </w:r>
            <w:r w:rsidR="00861383">
              <w:t>, мест практик</w:t>
            </w:r>
            <w:r w:rsidRPr="00861383">
              <w:t xml:space="preserve"> и стажировок;</w:t>
            </w:r>
          </w:p>
          <w:p w14:paraId="74877C69" w14:textId="7DEDA69A" w:rsidR="00B84476" w:rsidRPr="00861383" w:rsidRDefault="00023D06" w:rsidP="00861383">
            <w:pPr>
              <w:spacing w:line="315" w:lineRule="exact"/>
              <w:ind w:left="136" w:right="137"/>
              <w:jc w:val="center"/>
            </w:pPr>
            <w:r w:rsidRPr="00861383">
              <w:t>- мастер-классы и тренинги;</w:t>
            </w:r>
          </w:p>
          <w:p w14:paraId="69D78705" w14:textId="101ABAB2" w:rsidR="00023D06" w:rsidRPr="00861383" w:rsidRDefault="00861383" w:rsidP="00861383">
            <w:pPr>
              <w:spacing w:line="315" w:lineRule="exact"/>
              <w:ind w:left="136" w:right="137"/>
              <w:jc w:val="center"/>
            </w:pPr>
            <w:r>
              <w:t>- встречи с работодателями</w:t>
            </w:r>
          </w:p>
          <w:p w14:paraId="2D1798E0" w14:textId="43998B72" w:rsidR="00023D06" w:rsidRPr="00861383" w:rsidRDefault="00023D06" w:rsidP="00861383">
            <w:pPr>
              <w:spacing w:line="315" w:lineRule="exact"/>
              <w:ind w:right="137"/>
              <w:jc w:val="center"/>
            </w:pP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099D8" w14:textId="6C78F74F" w:rsidR="00B84476" w:rsidRPr="00861383" w:rsidRDefault="00B84476" w:rsidP="00861383">
            <w:pPr>
              <w:spacing w:line="315" w:lineRule="exact"/>
              <w:ind w:left="140" w:right="150"/>
              <w:jc w:val="both"/>
            </w:pPr>
          </w:p>
        </w:tc>
      </w:tr>
    </w:tbl>
    <w:p w14:paraId="434B99CD" w14:textId="77777777" w:rsidR="00B84476" w:rsidRPr="0068005B" w:rsidRDefault="00B84476" w:rsidP="00A519A0">
      <w:pPr>
        <w:pStyle w:val="ae"/>
        <w:jc w:val="both"/>
        <w:rPr>
          <w:rFonts w:ascii="Times New Roman" w:hAnsi="Times New Roman"/>
          <w:sz w:val="24"/>
        </w:rPr>
      </w:pPr>
    </w:p>
    <w:sectPr w:rsidR="00B84476" w:rsidRPr="0068005B" w:rsidSect="00861383">
      <w:pgSz w:w="11908" w:h="16848"/>
      <w:pgMar w:top="568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FFFCC" w14:textId="77777777" w:rsidR="00DD2CAD" w:rsidRDefault="00DD2CAD">
      <w:r>
        <w:separator/>
      </w:r>
    </w:p>
  </w:endnote>
  <w:endnote w:type="continuationSeparator" w:id="0">
    <w:p w14:paraId="5198783B" w14:textId="77777777" w:rsidR="00DD2CAD" w:rsidRDefault="00DD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1507" w14:textId="77777777" w:rsidR="00DD2CAD" w:rsidRDefault="00DD2CAD">
      <w:r>
        <w:separator/>
      </w:r>
    </w:p>
  </w:footnote>
  <w:footnote w:type="continuationSeparator" w:id="0">
    <w:p w14:paraId="350A69F6" w14:textId="77777777" w:rsidR="00DD2CAD" w:rsidRDefault="00DD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1BD8"/>
    <w:multiLevelType w:val="hybridMultilevel"/>
    <w:tmpl w:val="E4AA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E71AC"/>
    <w:multiLevelType w:val="multilevel"/>
    <w:tmpl w:val="674E73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890E06"/>
    <w:multiLevelType w:val="hybridMultilevel"/>
    <w:tmpl w:val="7C94A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393C28"/>
    <w:multiLevelType w:val="hybridMultilevel"/>
    <w:tmpl w:val="35428DC6"/>
    <w:lvl w:ilvl="0" w:tplc="B3D801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39E459B"/>
    <w:multiLevelType w:val="hybridMultilevel"/>
    <w:tmpl w:val="3404D732"/>
    <w:lvl w:ilvl="0" w:tplc="D2580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75"/>
    <w:rsid w:val="0001197B"/>
    <w:rsid w:val="00023D06"/>
    <w:rsid w:val="00045409"/>
    <w:rsid w:val="00060FD5"/>
    <w:rsid w:val="0007476A"/>
    <w:rsid w:val="000B1039"/>
    <w:rsid w:val="001577EB"/>
    <w:rsid w:val="00196827"/>
    <w:rsid w:val="001C417E"/>
    <w:rsid w:val="001E74F2"/>
    <w:rsid w:val="00205C73"/>
    <w:rsid w:val="002A49D1"/>
    <w:rsid w:val="002A7FB5"/>
    <w:rsid w:val="002D0818"/>
    <w:rsid w:val="00307816"/>
    <w:rsid w:val="003177E0"/>
    <w:rsid w:val="00335B10"/>
    <w:rsid w:val="00344141"/>
    <w:rsid w:val="003B4F3C"/>
    <w:rsid w:val="004323D4"/>
    <w:rsid w:val="00440541"/>
    <w:rsid w:val="00475AC1"/>
    <w:rsid w:val="004C6505"/>
    <w:rsid w:val="005230AC"/>
    <w:rsid w:val="00646510"/>
    <w:rsid w:val="0068005B"/>
    <w:rsid w:val="006C5941"/>
    <w:rsid w:val="00730668"/>
    <w:rsid w:val="00861383"/>
    <w:rsid w:val="008E7913"/>
    <w:rsid w:val="008F28EE"/>
    <w:rsid w:val="008F4DFA"/>
    <w:rsid w:val="00907901"/>
    <w:rsid w:val="00937BAB"/>
    <w:rsid w:val="00A24759"/>
    <w:rsid w:val="00A519A0"/>
    <w:rsid w:val="00A56240"/>
    <w:rsid w:val="00A71C83"/>
    <w:rsid w:val="00A9005A"/>
    <w:rsid w:val="00AA25C6"/>
    <w:rsid w:val="00B02370"/>
    <w:rsid w:val="00B74334"/>
    <w:rsid w:val="00B82DBC"/>
    <w:rsid w:val="00B84476"/>
    <w:rsid w:val="00BB2400"/>
    <w:rsid w:val="00BD221E"/>
    <w:rsid w:val="00C00F91"/>
    <w:rsid w:val="00C130F4"/>
    <w:rsid w:val="00C652FC"/>
    <w:rsid w:val="00C65C35"/>
    <w:rsid w:val="00CF3725"/>
    <w:rsid w:val="00D548A9"/>
    <w:rsid w:val="00DD2CAD"/>
    <w:rsid w:val="00E44F1A"/>
    <w:rsid w:val="00E57759"/>
    <w:rsid w:val="00EB2959"/>
    <w:rsid w:val="00F90E75"/>
    <w:rsid w:val="00FB44C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B7CF"/>
  <w15:docId w15:val="{4944F620-4C57-4FA8-B6DD-63EA28BD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8"/>
      <w:ind w:left="102" w:hanging="5"/>
      <w:outlineLvl w:val="0"/>
    </w:pPr>
    <w:rPr>
      <w:b/>
    </w:rPr>
  </w:style>
  <w:style w:type="paragraph" w:styleId="2">
    <w:name w:val="heading 2"/>
    <w:basedOn w:val="Heading"/>
    <w:link w:val="20"/>
    <w:uiPriority w:val="9"/>
    <w:qFormat/>
    <w:pPr>
      <w:outlineLvl w:val="1"/>
    </w:pPr>
    <w:rPr>
      <w:b/>
      <w:i/>
    </w:rPr>
  </w:style>
  <w:style w:type="paragraph" w:styleId="3">
    <w:name w:val="heading 3"/>
    <w:basedOn w:val="Heading"/>
    <w:link w:val="30"/>
    <w:uiPriority w:val="9"/>
    <w:qFormat/>
    <w:pPr>
      <w:outlineLvl w:val="2"/>
    </w:pPr>
    <w:rPr>
      <w:b/>
    </w:rPr>
  </w:style>
  <w:style w:type="paragraph" w:styleId="4">
    <w:name w:val="heading 4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TableParagraph">
    <w:name w:val="Table Paragraph"/>
    <w:basedOn w:val="Standard"/>
    <w:link w:val="TableParagraph0"/>
  </w:style>
  <w:style w:type="character" w:customStyle="1" w:styleId="TableParagraph0">
    <w:name w:val="Table Paragraph"/>
    <w:basedOn w:val="Standard0"/>
    <w:link w:val="TableParagraph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tents4">
    <w:name w:val="Contents 4"/>
    <w:link w:val="Contents40"/>
    <w:pPr>
      <w:ind w:left="600"/>
    </w:pPr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tents5">
    <w:name w:val="Contents 5"/>
    <w:link w:val="Contents50"/>
    <w:pPr>
      <w:ind w:left="800"/>
    </w:pPr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customStyle="1" w:styleId="Contents10">
    <w:name w:val="Contents 10"/>
    <w:link w:val="Contents100"/>
    <w:pPr>
      <w:ind w:left="1800"/>
    </w:pPr>
    <w:rPr>
      <w:rFonts w:ascii="XO Thames" w:hAnsi="XO Thames"/>
      <w:sz w:val="28"/>
    </w:rPr>
  </w:style>
  <w:style w:type="character" w:customStyle="1" w:styleId="Contents100">
    <w:name w:val="Contents 10"/>
    <w:link w:val="Contents10"/>
    <w:rPr>
      <w:rFonts w:ascii="XO Thames" w:hAnsi="XO Thames"/>
      <w:sz w:val="28"/>
    </w:rPr>
  </w:style>
  <w:style w:type="character" w:customStyle="1" w:styleId="30">
    <w:name w:val="Заголовок 3 Знак"/>
    <w:basedOn w:val="Heading0"/>
    <w:link w:val="3"/>
    <w:rPr>
      <w:rFonts w:ascii="Arial" w:hAnsi="Arial"/>
      <w:b/>
      <w:sz w:val="28"/>
    </w:rPr>
  </w:style>
  <w:style w:type="paragraph" w:customStyle="1" w:styleId="ListLabel5">
    <w:name w:val="ListLabel 5"/>
    <w:link w:val="ListLabel50"/>
    <w:rPr>
      <w:sz w:val="28"/>
    </w:rPr>
  </w:style>
  <w:style w:type="character" w:customStyle="1" w:styleId="ListLabel50">
    <w:name w:val="ListLabel 5"/>
    <w:link w:val="ListLabel5"/>
    <w:rPr>
      <w:sz w:val="28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Index">
    <w:name w:val="Index"/>
    <w:link w:val="Index0"/>
  </w:style>
  <w:style w:type="character" w:customStyle="1" w:styleId="Index0">
    <w:name w:val="Index"/>
    <w:link w:val="Index"/>
  </w:style>
  <w:style w:type="paragraph" w:customStyle="1" w:styleId="Contents8">
    <w:name w:val="Contents 8"/>
    <w:link w:val="Contents80"/>
    <w:pPr>
      <w:ind w:left="1400"/>
    </w:pPr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Contents7">
    <w:name w:val="Contents 7"/>
    <w:link w:val="Contents70"/>
    <w:pPr>
      <w:ind w:left="1200"/>
    </w:pPr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Contents">
    <w:name w:val="Table Contents"/>
    <w:link w:val="TableContents0"/>
  </w:style>
  <w:style w:type="character" w:customStyle="1" w:styleId="TableContents0">
    <w:name w:val="Table Contents"/>
    <w:link w:val="TableContents"/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</w:rPr>
  </w:style>
  <w:style w:type="character" w:customStyle="1" w:styleId="11">
    <w:name w:val="Заголовок 1 Знак"/>
    <w:link w:val="10"/>
    <w:rPr>
      <w:b/>
    </w:rPr>
  </w:style>
  <w:style w:type="paragraph" w:customStyle="1" w:styleId="fontstyle01">
    <w:name w:val="fontstyle01"/>
    <w:basedOn w:val="16"/>
    <w:link w:val="fontstyle010"/>
    <w:rPr>
      <w:sz w:val="28"/>
    </w:rPr>
  </w:style>
  <w:style w:type="character" w:customStyle="1" w:styleId="fontstyle010">
    <w:name w:val="fontstyle01"/>
    <w:basedOn w:val="17"/>
    <w:link w:val="fontstyle01"/>
    <w:rPr>
      <w:sz w:val="28"/>
    </w:rPr>
  </w:style>
  <w:style w:type="paragraph" w:customStyle="1" w:styleId="Contents1">
    <w:name w:val="Contents 1"/>
    <w:link w:val="Contents11"/>
    <w:rPr>
      <w:rFonts w:ascii="XO Thames" w:hAnsi="XO Thames"/>
      <w:b/>
      <w:sz w:val="28"/>
    </w:rPr>
  </w:style>
  <w:style w:type="character" w:customStyle="1" w:styleId="Contents11">
    <w:name w:val="Contents 1"/>
    <w:link w:val="Contents1"/>
    <w:rPr>
      <w:rFonts w:ascii="XO Thames" w:hAnsi="XO Thames"/>
      <w:b/>
      <w:sz w:val="28"/>
    </w:rPr>
  </w:style>
  <w:style w:type="paragraph" w:customStyle="1" w:styleId="18">
    <w:name w:val="Гиперссылка1"/>
    <w:link w:val="a3"/>
    <w:rPr>
      <w:color w:val="0000FF"/>
      <w:u w:val="single"/>
    </w:rPr>
  </w:style>
  <w:style w:type="character" w:styleId="a3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23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header"/>
    <w:link w:val="a5"/>
    <w:pPr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link w:val="a4"/>
  </w:style>
  <w:style w:type="paragraph" w:styleId="a6">
    <w:name w:val="List Paragraph"/>
    <w:link w:val="a7"/>
    <w:pPr>
      <w:ind w:left="102" w:firstLine="707"/>
      <w:jc w:val="both"/>
    </w:pPr>
  </w:style>
  <w:style w:type="character" w:customStyle="1" w:styleId="a7">
    <w:name w:val="Абзац списка Знак"/>
    <w:link w:val="a6"/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8">
    <w:name w:val="List"/>
    <w:link w:val="a9"/>
  </w:style>
  <w:style w:type="character" w:customStyle="1" w:styleId="a9">
    <w:name w:val="Список Знак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6">
    <w:name w:val="ListLabel 6"/>
    <w:link w:val="ListLabel60"/>
    <w:rPr>
      <w:sz w:val="28"/>
    </w:rPr>
  </w:style>
  <w:style w:type="character" w:customStyle="1" w:styleId="ListLabel60">
    <w:name w:val="ListLabel 6"/>
    <w:link w:val="ListLabel6"/>
    <w:rPr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Contents3">
    <w:name w:val="Contents 3"/>
    <w:link w:val="Contents30"/>
    <w:pPr>
      <w:ind w:left="400"/>
    </w:pPr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a">
    <w:name w:val="caption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link w:val="aa"/>
    <w:rPr>
      <w:i/>
    </w:rPr>
  </w:style>
  <w:style w:type="paragraph" w:customStyle="1" w:styleId="Contents9">
    <w:name w:val="Contents 9"/>
    <w:link w:val="Contents90"/>
    <w:pPr>
      <w:ind w:left="1600"/>
    </w:pPr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tents6">
    <w:name w:val="Contents 6"/>
    <w:link w:val="Contents60"/>
    <w:pPr>
      <w:ind w:left="1000"/>
    </w:pPr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tents2">
    <w:name w:val="Contents 2"/>
    <w:link w:val="Contents20"/>
    <w:pPr>
      <w:ind w:left="200"/>
    </w:pPr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c">
    <w:name w:val="Subtitle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No Spacing"/>
    <w:link w:val="af"/>
    <w:pPr>
      <w:widowControl/>
    </w:pPr>
    <w:rPr>
      <w:rFonts w:asciiTheme="minorHAnsi" w:hAnsiTheme="minorHAnsi"/>
      <w:sz w:val="22"/>
    </w:rPr>
  </w:style>
  <w:style w:type="character" w:customStyle="1" w:styleId="af">
    <w:name w:val="Без интервала Знак"/>
    <w:link w:val="ae"/>
    <w:rPr>
      <w:rFonts w:asciiTheme="minorHAnsi" w:hAnsiTheme="minorHAnsi"/>
      <w:color w:val="000000"/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</w:style>
  <w:style w:type="character" w:customStyle="1" w:styleId="Textbody0">
    <w:name w:val="Text body"/>
    <w:basedOn w:val="Standard0"/>
    <w:link w:val="Textbody"/>
  </w:style>
  <w:style w:type="paragraph" w:styleId="af0">
    <w:name w:val="Title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Heading">
    <w:name w:val="Heading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link w:val="Heading"/>
    <w:rPr>
      <w:rFonts w:ascii="Arial" w:hAnsi="Arial"/>
      <w:sz w:val="28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uiPriority w:val="99"/>
  </w:style>
  <w:style w:type="character" w:customStyle="1" w:styleId="20">
    <w:name w:val="Заголовок 2 Знак"/>
    <w:basedOn w:val="Heading0"/>
    <w:link w:val="2"/>
    <w:rPr>
      <w:rFonts w:ascii="Arial" w:hAnsi="Arial"/>
      <w:b/>
      <w:i/>
      <w:sz w:val="28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CF3725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1C4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C65C3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6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ef.ru/12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ief.ru/professionalit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uz47care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F92D5-3A4A-4514-8509-31B4E627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Kab-111-03</cp:lastModifiedBy>
  <cp:revision>2</cp:revision>
  <dcterms:created xsi:type="dcterms:W3CDTF">2026-01-20T12:32:00Z</dcterms:created>
  <dcterms:modified xsi:type="dcterms:W3CDTF">2026-01-20T12:32:00Z</dcterms:modified>
</cp:coreProperties>
</file>